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1134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ДОДАТОК №</w:t>
      </w:r>
      <w:r>
        <w:rPr>
          <w:b w:val="1"/>
          <w:bCs w:val="1"/>
          <w:rtl w:val="0"/>
          <w:lang w:val="ru-RU"/>
        </w:rPr>
        <w:t>1</w:t>
      </w:r>
    </w:p>
    <w:p>
      <w:pPr>
        <w:pStyle w:val="Normal.0"/>
        <w:ind w:left="5040" w:firstLine="720"/>
      </w:pP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Перелік послуг</w:t>
      </w:r>
      <w:r>
        <w:rPr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b w:val="1"/>
          <w:bCs w:val="1"/>
          <w:sz w:val="22"/>
          <w:szCs w:val="22"/>
          <w:rtl w:val="0"/>
          <w:lang w:val="ru-RU"/>
        </w:rPr>
        <w:t xml:space="preserve">що надаються Виконавцем 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sz w:val="22"/>
          <w:szCs w:val="22"/>
          <w:rtl w:val="0"/>
        </w:rPr>
      </w:pPr>
    </w:p>
    <w:tbl>
      <w:tblPr>
        <w:tblW w:w="10743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8"/>
        <w:gridCol w:w="3365"/>
      </w:tblGrid>
      <w:tr>
        <w:tblPrEx>
          <w:shd w:val="clear" w:color="auto" w:fill="ced7e7"/>
        </w:tblPrEx>
        <w:trPr>
          <w:trHeight w:val="609" w:hRule="atLeast"/>
        </w:trPr>
        <w:tc>
          <w:tcPr>
            <w:tcW w:type="dxa" w:w="7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both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Найменування послуги</w:t>
            </w:r>
          </w:p>
        </w:tc>
        <w:tc>
          <w:tcPr>
            <w:tcW w:type="dxa" w:w="3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center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Сервісний збір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suppressAutoHyphens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грн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46" w:hRule="atLeast"/>
        </w:trPr>
        <w:tc>
          <w:tcPr>
            <w:tcW w:type="dxa" w:w="7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Оформлення авіаквитків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економ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бізнес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 Україні та за кордон</w:t>
            </w:r>
          </w:p>
        </w:tc>
        <w:tc>
          <w:tcPr>
            <w:tcW w:type="dxa" w:w="3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Оформлення залізничного квитка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плацкарт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купе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СВ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 Україні</w:t>
            </w:r>
          </w:p>
        </w:tc>
        <w:tc>
          <w:tcPr>
            <w:tcW w:type="dxa" w:w="3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Оформлення автобусного квитка по Україні та за кордон</w:t>
            </w:r>
          </w:p>
        </w:tc>
        <w:tc>
          <w:tcPr>
            <w:tcW w:type="dxa" w:w="3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Бронювання готелів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доба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по Україні </w:t>
            </w:r>
          </w:p>
        </w:tc>
        <w:tc>
          <w:tcPr>
            <w:tcW w:type="dxa" w:w="3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Бронювання готелів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доба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 кордоном</w:t>
            </w:r>
          </w:p>
        </w:tc>
        <w:tc>
          <w:tcPr>
            <w:tcW w:type="dxa" w:w="3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Візова підтримка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за один паспорт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) </w:t>
            </w:r>
          </w:p>
        </w:tc>
        <w:tc>
          <w:tcPr>
            <w:tcW w:type="dxa" w:w="3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7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Організація будь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яких заходів ділового характеру як на території України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так і за кордоном</w:t>
            </w:r>
          </w:p>
        </w:tc>
        <w:tc>
          <w:tcPr>
            <w:tcW w:type="dxa" w:w="33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numPr>
          <w:ilvl w:val="1"/>
          <w:numId w:val="3"/>
        </w:numPr>
      </w:pPr>
    </w:p>
    <w:p>
      <w:pPr>
        <w:pStyle w:val="Normal.0"/>
        <w:widowControl w:val="0"/>
        <w:ind w:left="108" w:hanging="108"/>
      </w:pPr>
    </w:p>
    <w:p>
      <w:pPr>
        <w:pStyle w:val="Normal.0"/>
        <w:widowControl w:val="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/>
    </w:p>
    <w:sectPr>
      <w:headerReference w:type="default" r:id="rId4"/>
      <w:footerReference w:type="default" r:id="rId5"/>
      <w:pgSz w:w="12240" w:h="15840" w:orient="portrait"/>
      <w:pgMar w:top="113" w:right="363" w:bottom="113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nil"/>
        <w:left w:val="nil"/>
        <w:bottom w:val="single" w:color="000000" w:sz="12" w:space="0" w:shadow="0" w:frame="0"/>
        <w:right w:val="nil"/>
      </w:pBdr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72"/>
        <w:tab w:val="clear" w:pos="8306"/>
      </w:tabs>
    </w:pPr>
    <w:r>
      <w:rPr>
        <w:rtl w:val="0"/>
        <w:lang w:val="ru-RU"/>
      </w:rPr>
      <w:t xml:space="preserve">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Імпортований стиль 1.0"/>
  </w:abstractNum>
  <w:abstractNum w:abstractNumId="1">
    <w:multiLevelType w:val="hybridMultilevel"/>
    <w:styleLink w:val="Імпортований стиль 1.0"/>
    <w:lvl w:ilvl="0">
      <w:start w:val="1"/>
      <w:numFmt w:val="decimal"/>
      <w:suff w:val="tab"/>
      <w:lvlText w:val="%1."/>
      <w:lvlJc w:val="left"/>
      <w:pPr>
        <w:ind w:left="66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7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0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63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785"/>
          </w:tabs>
          <w:ind w:left="1109" w:hanging="1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780"/>
          </w:tabs>
          <w:ind w:left="1104" w:hanging="10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1505"/>
          </w:tabs>
          <w:ind w:left="1829" w:hanging="1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2225"/>
          </w:tabs>
          <w:ind w:left="2549" w:hanging="1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2940"/>
          </w:tabs>
          <w:ind w:left="3264" w:hanging="10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3665"/>
          </w:tabs>
          <w:ind w:left="3989" w:hanging="1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4385"/>
          </w:tabs>
          <w:ind w:left="4709" w:hanging="11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5100"/>
          </w:tabs>
          <w:ind w:left="5424" w:hanging="10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trackRevisions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Імпортований стиль 1.0">
    <w:name w:val="Імпортований стиль 1.0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