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30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0"/>
        <w:gridCol w:w="2268"/>
      </w:tblGrid>
      <w:tr>
        <w:tblPrEx>
          <w:shd w:val="clear" w:color="auto" w:fill="ced7e7"/>
        </w:tblPrEx>
        <w:trPr>
          <w:trHeight w:val="568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97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01.07. 2020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Основний текст"/>
        <w:widowControl w:val="0"/>
        <w:ind w:left="2201" w:hanging="2201"/>
      </w:pPr>
    </w:p>
    <w:p>
      <w:pPr>
        <w:pStyle w:val="Основний текст A"/>
        <w:widowControl w:val="0"/>
        <w:ind w:left="2093" w:hanging="2093"/>
      </w:pPr>
    </w:p>
    <w:p>
      <w:pPr>
        <w:pStyle w:val="Звичайний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pacing w:val="10"/>
          <w:sz w:val="24"/>
          <w:szCs w:val="24"/>
          <w:u w:val="single"/>
          <w:rtl w:val="0"/>
        </w:rPr>
        <w:t xml:space="preserve">АПЛІКАЦІЙНА ФОРМА МФВ 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(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форма УП</w:t>
      </w:r>
      <w:r>
        <w:rPr>
          <w:b w:val="1"/>
          <w:bCs w:val="1"/>
          <w:spacing w:val="10"/>
          <w:sz w:val="24"/>
          <w:szCs w:val="24"/>
          <w:u w:val="single"/>
          <w:rtl w:val="0"/>
          <w:lang w:val="ru-RU"/>
        </w:rPr>
        <w:t>-16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)</w:t>
      </w:r>
    </w:p>
    <w:p>
      <w:pPr>
        <w:pStyle w:val="Звичайний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86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5"/>
        <w:gridCol w:w="1559"/>
        <w:gridCol w:w="2268"/>
      </w:tblGrid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Звичайний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ced7e7"/>
        </w:tblPrEx>
        <w:trPr>
          <w:trHeight w:val="385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Звичайний"/>
              <w:spacing w:before="40" w:after="40"/>
              <w:ind w:right="34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Громадянська стійкість </w:t>
            </w:r>
          </w:p>
        </w:tc>
      </w:tr>
    </w:tbl>
    <w:p>
      <w:pPr>
        <w:pStyle w:val="Звичайний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Звичайний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Звичайний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Посилення стійкості та спроможності організацій</w:t>
            </w: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, 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що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опікуються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питаннями</w:t>
            </w:r>
            <w:r>
              <w:rPr>
                <w:rFonts w:ascii="Times New Roman" w:cs="Arial Unicode MS" w:hAnsi="Times New Roman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ВПО</w:t>
            </w:r>
          </w:p>
        </w:tc>
      </w:tr>
    </w:tbl>
    <w:p>
      <w:pPr>
        <w:pStyle w:val="Звичайний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Звичайний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Звичайний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391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383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9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аголовок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4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after="200" w:line="260" w:lineRule="atLeast"/>
        <w:rPr>
          <w:b w:val="1"/>
          <w:bCs w:val="1"/>
          <w:sz w:val="18"/>
          <w:szCs w:val="18"/>
        </w:rPr>
      </w:pPr>
      <w:r>
        <w:rPr>
          <w:sz w:val="16"/>
          <w:szCs w:val="16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ind w:left="459" w:firstLine="0"/>
        <w:rPr>
          <w:sz w:val="16"/>
          <w:szCs w:val="16"/>
        </w:rPr>
      </w:pPr>
    </w:p>
    <w:tbl>
      <w:tblPr>
        <w:tblW w:w="4167" w:type="dxa"/>
        <w:jc w:val="left"/>
        <w:tblInd w:w="93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ced7e7"/>
        </w:tblPrEx>
        <w:trPr>
          <w:trHeight w:val="9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Звичайний"/>
        <w:widowControl w:val="0"/>
        <w:ind w:left="822" w:hanging="822"/>
        <w:rPr>
          <w:sz w:val="16"/>
          <w:szCs w:val="16"/>
        </w:rPr>
      </w:pPr>
    </w:p>
    <w:p>
      <w:pPr>
        <w:pStyle w:val="Звичайний"/>
        <w:widowControl w:val="0"/>
        <w:ind w:left="714" w:hanging="714"/>
        <w:rPr>
          <w:sz w:val="16"/>
          <w:szCs w:val="16"/>
        </w:rPr>
      </w:pPr>
    </w:p>
    <w:p>
      <w:pPr>
        <w:pStyle w:val="Звичайний"/>
        <w:pageBreakBefore w:val="1"/>
        <w:spacing w:before="300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ІІ</w:t>
      </w:r>
      <w:r>
        <w:rPr>
          <w:b w:val="1"/>
          <w:bCs w:val="1"/>
          <w:sz w:val="22"/>
          <w:szCs w:val="22"/>
          <w:rtl w:val="0"/>
        </w:rPr>
        <w:t xml:space="preserve">. </w:t>
      </w:r>
      <w:r>
        <w:rPr>
          <w:b w:val="1"/>
          <w:bCs w:val="1"/>
          <w:sz w:val="22"/>
          <w:szCs w:val="22"/>
          <w:rtl w:val="0"/>
        </w:rPr>
        <w:t>ЗМІСТ ПРОЄКТНОЇ ПРОПОЗИЦІЇ</w:t>
      </w:r>
    </w:p>
    <w:p>
      <w:pPr>
        <w:pStyle w:val="Звичайний"/>
        <w:jc w:val="center"/>
        <w:rPr>
          <w:b w:val="1"/>
          <w:bCs w:val="1"/>
        </w:rPr>
      </w:pPr>
    </w:p>
    <w:p>
      <w:pPr>
        <w:pStyle w:val="Звичайний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pt-PT"/>
        </w:rPr>
        <w:t>[</w:t>
      </w:r>
      <w:r>
        <w:rPr>
          <w:sz w:val="24"/>
          <w:szCs w:val="24"/>
          <w:rtl w:val="0"/>
        </w:rPr>
        <w:t>вказати номери сторінок усіх частин проєктної пропозиції</w:t>
      </w:r>
      <w:r>
        <w:rPr>
          <w:sz w:val="24"/>
          <w:szCs w:val="24"/>
          <w:rtl w:val="0"/>
          <w:lang w:val="pt-PT"/>
        </w:rPr>
        <w:t>]</w:t>
      </w:r>
    </w:p>
    <w:p>
      <w:pPr>
        <w:pStyle w:val="Звичайний"/>
        <w:jc w:val="center"/>
      </w:pPr>
    </w:p>
    <w:p>
      <w:pPr>
        <w:pStyle w:val="Звичайний"/>
        <w:jc w:val="both"/>
      </w:pPr>
    </w:p>
    <w:tbl>
      <w:tblPr>
        <w:tblW w:w="852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6708"/>
        <w:gridCol w:w="1287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Реєстраційна картка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Анотація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Опис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проблема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на вирішення якої спрямовано проєкт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б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мета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в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цільова аудиторія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план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ресурси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е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результати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є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інформаційний супровід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ж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проєктні ризики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діяльність після завершення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IV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Додатки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</w:tbl>
    <w:p>
      <w:pPr>
        <w:pStyle w:val="Звичайний"/>
        <w:widowControl w:val="0"/>
        <w:ind w:left="108" w:hanging="108"/>
        <w:jc w:val="center"/>
      </w:pPr>
    </w:p>
    <w:p>
      <w:pPr>
        <w:pStyle w:val="Звичайний"/>
        <w:widowControl w:val="0"/>
        <w:jc w:val="center"/>
      </w:pPr>
    </w:p>
    <w:p>
      <w:pPr>
        <w:pStyle w:val="Основний текст 2"/>
        <w:rPr>
          <w:lang w:val="ru-RU"/>
        </w:rPr>
      </w:pPr>
    </w:p>
    <w:p>
      <w:pPr>
        <w:pStyle w:val="Звичайний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Звичайний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Звичайний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Актуальність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Діяльність в межах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Очікувані результати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Наявність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0"/>
        </w:rPr>
        <w:t>потенційна можливість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фінансування проєкту з інших джерел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з боку інших донорських організацій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Партнерські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що братимуть участь у реалізації проєкту</w:t>
      </w:r>
    </w:p>
    <w:p>
      <w:pPr>
        <w:pStyle w:val="Звичайний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Звичайний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Звичайний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Звичайний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Звичайний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ced7e7"/>
        </w:tblPrEx>
        <w:trPr>
          <w:trHeight w:val="91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Звичайний"/>
        <w:spacing w:after="80"/>
        <w:jc w:val="both"/>
        <w:rPr>
          <w:sz w:val="2"/>
          <w:szCs w:val="2"/>
        </w:rPr>
      </w:pP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Працівники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Співпраця зі 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а також з Інтернет</w:t>
      </w:r>
      <w:r>
        <w:rPr>
          <w:sz w:val="24"/>
          <w:szCs w:val="24"/>
          <w:rtl w:val="0"/>
        </w:rPr>
        <w:t>-</w:t>
      </w:r>
      <w:r>
        <w:rPr>
          <w:sz w:val="24"/>
          <w:szCs w:val="24"/>
          <w:rtl w:val="0"/>
        </w:rPr>
        <w:t>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Звичайний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Звичайний"/>
        <w:ind w:left="142" w:firstLine="0"/>
        <w:jc w:val="both"/>
        <w:rPr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Звичайний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досвід здійснення проєктів за підтримки донорів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розміщений у вільному доступі в мережі Інтернет</w:t>
      </w:r>
      <w:r>
        <w:rPr>
          <w:sz w:val="24"/>
          <w:szCs w:val="24"/>
          <w:rtl w:val="0"/>
        </w:rPr>
        <w:t>.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Копія Статуту організації</w:t>
      </w:r>
    </w:p>
    <w:p>
      <w:pPr>
        <w:pStyle w:val="Звичайний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д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Основний текст з відступом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ий текст з відступом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Нижній колонтитул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Нижній колонтитул">
    <w:name w:val="Нижній колонтитул"/>
    <w:next w:val="Нижній колонтитул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Звичайний">
    <w:name w:val="Звичайний"/>
    <w:next w:val="Звичайн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Заголовок 5">
    <w:name w:val="Заголовок 5"/>
    <w:next w:val="Звичайний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2">
    <w:name w:val="Основний текст 2"/>
    <w:next w:val="Основний текст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Основний текст з відступом 3">
    <w:name w:val="Основний текст з відступом 3"/>
    <w:next w:val="Основний текст з відступом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