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2C5" w:rsidRPr="00A679D7" w:rsidRDefault="00EB02C5" w:rsidP="00642A09">
      <w:pPr>
        <w:shd w:val="clear" w:color="auto" w:fill="FFFFFF"/>
        <w:spacing w:line="288" w:lineRule="auto"/>
        <w:ind w:left="744"/>
        <w:rPr>
          <w:rFonts w:asciiTheme="minorHAnsi" w:hAnsiTheme="minorHAnsi" w:cstheme="minorHAnsi"/>
          <w:b/>
          <w:bCs/>
          <w:i/>
          <w:iCs/>
          <w:color w:val="000000"/>
          <w:spacing w:val="1"/>
          <w:sz w:val="22"/>
          <w:szCs w:val="22"/>
          <w:lang w:val="uk-UA"/>
        </w:rPr>
      </w:pPr>
    </w:p>
    <w:p w:rsidR="00A2132B" w:rsidRPr="00A679D7" w:rsidRDefault="00E7368B" w:rsidP="00642A09">
      <w:pPr>
        <w:shd w:val="clear" w:color="auto" w:fill="FFFFFF"/>
        <w:spacing w:line="288" w:lineRule="auto"/>
        <w:jc w:val="center"/>
        <w:rPr>
          <w:rFonts w:asciiTheme="minorHAnsi" w:hAnsiTheme="minorHAnsi" w:cstheme="minorHAnsi"/>
          <w:b/>
          <w:bCs/>
          <w:iCs/>
          <w:color w:val="000000"/>
          <w:spacing w:val="1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/>
          <w:bCs/>
          <w:iCs/>
          <w:color w:val="000000"/>
          <w:spacing w:val="1"/>
          <w:sz w:val="22"/>
          <w:szCs w:val="22"/>
          <w:lang w:val="uk-UA"/>
        </w:rPr>
        <w:t xml:space="preserve">Пояснення до </w:t>
      </w:r>
      <w:r w:rsidR="003F5865" w:rsidRPr="00A679D7">
        <w:rPr>
          <w:rFonts w:asciiTheme="minorHAnsi" w:hAnsiTheme="minorHAnsi" w:cstheme="minorHAnsi"/>
          <w:b/>
          <w:bCs/>
          <w:iCs/>
          <w:color w:val="000000"/>
          <w:spacing w:val="1"/>
          <w:sz w:val="22"/>
          <w:szCs w:val="22"/>
          <w:lang w:val="uk-UA"/>
        </w:rPr>
        <w:t>ТЕХНІЧН</w:t>
      </w:r>
      <w:r w:rsidRPr="00A679D7">
        <w:rPr>
          <w:rFonts w:asciiTheme="minorHAnsi" w:hAnsiTheme="minorHAnsi" w:cstheme="minorHAnsi"/>
          <w:b/>
          <w:bCs/>
          <w:iCs/>
          <w:color w:val="000000"/>
          <w:spacing w:val="1"/>
          <w:sz w:val="22"/>
          <w:szCs w:val="22"/>
          <w:lang w:val="uk-UA"/>
        </w:rPr>
        <w:t>ОГО</w:t>
      </w:r>
      <w:r w:rsidR="003F5865" w:rsidRPr="00A679D7">
        <w:rPr>
          <w:rFonts w:asciiTheme="minorHAnsi" w:hAnsiTheme="minorHAnsi" w:cstheme="minorHAnsi"/>
          <w:b/>
          <w:bCs/>
          <w:iCs/>
          <w:color w:val="000000"/>
          <w:spacing w:val="1"/>
          <w:sz w:val="22"/>
          <w:szCs w:val="22"/>
          <w:lang w:val="uk-UA"/>
        </w:rPr>
        <w:t xml:space="preserve"> ЗАВДАННЯ</w:t>
      </w:r>
    </w:p>
    <w:p w:rsidR="00642A09" w:rsidRPr="00A679D7" w:rsidRDefault="00642A09" w:rsidP="00642A09">
      <w:pPr>
        <w:shd w:val="clear" w:color="auto" w:fill="FFFFFF"/>
        <w:spacing w:line="288" w:lineRule="auto"/>
        <w:jc w:val="center"/>
        <w:rPr>
          <w:rFonts w:asciiTheme="minorHAnsi" w:hAnsiTheme="minorHAnsi" w:cstheme="minorHAnsi"/>
          <w:b/>
          <w:bCs/>
          <w:iCs/>
          <w:color w:val="000000"/>
          <w:spacing w:val="1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/>
          <w:bCs/>
          <w:iCs/>
          <w:color w:val="000000"/>
          <w:spacing w:val="1"/>
          <w:sz w:val="22"/>
          <w:szCs w:val="22"/>
          <w:lang w:val="uk-UA"/>
        </w:rPr>
        <w:t xml:space="preserve">на послуги з проведення фінансового аудиту </w:t>
      </w:r>
    </w:p>
    <w:p w:rsidR="00642A09" w:rsidRPr="00A679D7" w:rsidRDefault="00642A09" w:rsidP="00642A09">
      <w:pPr>
        <w:shd w:val="clear" w:color="auto" w:fill="FFFFFF"/>
        <w:spacing w:line="288" w:lineRule="auto"/>
        <w:jc w:val="center"/>
        <w:rPr>
          <w:rFonts w:asciiTheme="minorHAnsi" w:hAnsiTheme="minorHAnsi" w:cstheme="minorHAnsi"/>
          <w:b/>
          <w:bCs/>
          <w:iCs/>
          <w:color w:val="000000"/>
          <w:spacing w:val="1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/>
          <w:bCs/>
          <w:sz w:val="22"/>
          <w:szCs w:val="22"/>
          <w:lang w:val="uk-UA"/>
        </w:rPr>
        <w:t>за стандартам IAASB (</w:t>
      </w:r>
      <w:proofErr w:type="spellStart"/>
      <w:r w:rsidRPr="00A679D7">
        <w:rPr>
          <w:rFonts w:asciiTheme="minorHAnsi" w:hAnsiTheme="minorHAnsi" w:cstheme="minorHAnsi"/>
          <w:b/>
          <w:bCs/>
          <w:sz w:val="22"/>
          <w:szCs w:val="22"/>
          <w:lang w:val="uk-UA"/>
        </w:rPr>
        <w:t>International</w:t>
      </w:r>
      <w:proofErr w:type="spellEnd"/>
      <w:r w:rsidRPr="00A679D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</w:t>
      </w:r>
      <w:proofErr w:type="spellStart"/>
      <w:r w:rsidRPr="00A679D7">
        <w:rPr>
          <w:rFonts w:asciiTheme="minorHAnsi" w:hAnsiTheme="minorHAnsi" w:cstheme="minorHAnsi"/>
          <w:b/>
          <w:bCs/>
          <w:sz w:val="22"/>
          <w:szCs w:val="22"/>
          <w:lang w:val="uk-UA"/>
        </w:rPr>
        <w:t>Auditing</w:t>
      </w:r>
      <w:proofErr w:type="spellEnd"/>
      <w:r w:rsidRPr="00A679D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</w:t>
      </w:r>
      <w:proofErr w:type="spellStart"/>
      <w:r w:rsidRPr="00A679D7">
        <w:rPr>
          <w:rFonts w:asciiTheme="minorHAnsi" w:hAnsiTheme="minorHAnsi" w:cstheme="minorHAnsi"/>
          <w:b/>
          <w:bCs/>
          <w:sz w:val="22"/>
          <w:szCs w:val="22"/>
          <w:lang w:val="uk-UA"/>
        </w:rPr>
        <w:t>and</w:t>
      </w:r>
      <w:proofErr w:type="spellEnd"/>
      <w:r w:rsidRPr="00A679D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</w:t>
      </w:r>
      <w:proofErr w:type="spellStart"/>
      <w:r w:rsidRPr="00A679D7">
        <w:rPr>
          <w:rFonts w:asciiTheme="minorHAnsi" w:hAnsiTheme="minorHAnsi" w:cstheme="minorHAnsi"/>
          <w:b/>
          <w:bCs/>
          <w:sz w:val="22"/>
          <w:szCs w:val="22"/>
          <w:lang w:val="uk-UA"/>
        </w:rPr>
        <w:t>Assurance</w:t>
      </w:r>
      <w:proofErr w:type="spellEnd"/>
      <w:r w:rsidRPr="00A679D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</w:t>
      </w:r>
      <w:proofErr w:type="spellStart"/>
      <w:r w:rsidRPr="00A679D7">
        <w:rPr>
          <w:rFonts w:asciiTheme="minorHAnsi" w:hAnsiTheme="minorHAnsi" w:cstheme="minorHAnsi"/>
          <w:b/>
          <w:bCs/>
          <w:sz w:val="22"/>
          <w:szCs w:val="22"/>
          <w:lang w:val="uk-UA"/>
        </w:rPr>
        <w:t>Standards</w:t>
      </w:r>
      <w:proofErr w:type="spellEnd"/>
      <w:r w:rsidRPr="00A679D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</w:t>
      </w:r>
      <w:proofErr w:type="spellStart"/>
      <w:r w:rsidRPr="00A679D7">
        <w:rPr>
          <w:rFonts w:asciiTheme="minorHAnsi" w:hAnsiTheme="minorHAnsi" w:cstheme="minorHAnsi"/>
          <w:b/>
          <w:bCs/>
          <w:sz w:val="22"/>
          <w:szCs w:val="22"/>
          <w:lang w:val="uk-UA"/>
        </w:rPr>
        <w:t>Board</w:t>
      </w:r>
      <w:proofErr w:type="spellEnd"/>
      <w:r w:rsidRPr="00A679D7">
        <w:rPr>
          <w:rFonts w:asciiTheme="minorHAnsi" w:hAnsiTheme="minorHAnsi" w:cstheme="minorHAnsi"/>
          <w:b/>
          <w:bCs/>
          <w:sz w:val="22"/>
          <w:szCs w:val="22"/>
          <w:lang w:val="uk-UA"/>
        </w:rPr>
        <w:t>)</w:t>
      </w:r>
    </w:p>
    <w:p w:rsidR="00642A09" w:rsidRPr="00A679D7" w:rsidRDefault="00642A09" w:rsidP="00642A09">
      <w:pPr>
        <w:shd w:val="clear" w:color="auto" w:fill="FFFFFF"/>
        <w:spacing w:line="288" w:lineRule="auto"/>
        <w:jc w:val="center"/>
        <w:rPr>
          <w:rFonts w:asciiTheme="minorHAnsi" w:hAnsiTheme="minorHAnsi" w:cstheme="minorHAnsi"/>
          <w:b/>
          <w:bCs/>
          <w:iCs/>
          <w:color w:val="000000"/>
          <w:spacing w:val="1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/>
          <w:bCs/>
          <w:iCs/>
          <w:color w:val="000000"/>
          <w:spacing w:val="1"/>
          <w:sz w:val="22"/>
          <w:szCs w:val="22"/>
          <w:lang w:val="uk-UA"/>
        </w:rPr>
        <w:t xml:space="preserve">виконання грантоотримувачами Міжнародного фонду «Відродження» проєктів </w:t>
      </w:r>
    </w:p>
    <w:p w:rsidR="00642A09" w:rsidRPr="00A679D7" w:rsidRDefault="00642A09" w:rsidP="00642A09">
      <w:pPr>
        <w:shd w:val="clear" w:color="auto" w:fill="FFFFFF"/>
        <w:spacing w:line="288" w:lineRule="auto"/>
        <w:jc w:val="center"/>
        <w:rPr>
          <w:rFonts w:asciiTheme="minorHAnsi" w:hAnsiTheme="minorHAnsi" w:cstheme="minorHAnsi"/>
          <w:b/>
          <w:bCs/>
          <w:iCs/>
          <w:color w:val="000000"/>
          <w:spacing w:val="1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/>
          <w:bCs/>
          <w:iCs/>
          <w:color w:val="000000"/>
          <w:spacing w:val="1"/>
          <w:sz w:val="22"/>
          <w:szCs w:val="22"/>
          <w:lang w:val="uk-UA"/>
        </w:rPr>
        <w:t xml:space="preserve">у межах </w:t>
      </w:r>
      <w:r w:rsidRPr="00A679D7">
        <w:rPr>
          <w:rFonts w:asciiTheme="minorHAnsi" w:hAnsiTheme="minorHAnsi" w:cstheme="minorHAnsi"/>
          <w:b/>
          <w:bCs/>
          <w:sz w:val="22"/>
          <w:szCs w:val="22"/>
          <w:lang w:val="uk-UA"/>
        </w:rPr>
        <w:t>«ІНІЦІАТИВИ З РОЗВИТКУ ЕКОЛОГІЧНОЇ ПОЛІТИКИ Й АДВОКАЦІЇ В УКРАЇНІ»</w:t>
      </w:r>
      <w:r w:rsidR="00AE3D23" w:rsidRPr="00A679D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(EPAIU)</w:t>
      </w:r>
    </w:p>
    <w:p w:rsidR="00642A09" w:rsidRPr="00A679D7" w:rsidRDefault="00642A09" w:rsidP="00642A09">
      <w:pPr>
        <w:shd w:val="clear" w:color="auto" w:fill="FFFFFF"/>
        <w:spacing w:line="288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/>
          <w:bCs/>
          <w:iCs/>
          <w:color w:val="000000"/>
          <w:spacing w:val="1"/>
          <w:sz w:val="22"/>
          <w:szCs w:val="22"/>
          <w:lang w:val="uk-UA"/>
        </w:rPr>
        <w:t>у 202</w:t>
      </w:r>
      <w:r w:rsidR="0060550D" w:rsidRPr="00A679D7">
        <w:rPr>
          <w:rFonts w:asciiTheme="minorHAnsi" w:hAnsiTheme="minorHAnsi" w:cstheme="minorHAnsi"/>
          <w:b/>
          <w:bCs/>
          <w:iCs/>
          <w:color w:val="000000"/>
          <w:spacing w:val="1"/>
          <w:sz w:val="22"/>
          <w:szCs w:val="22"/>
          <w:lang w:val="uk-UA"/>
        </w:rPr>
        <w:t>2</w:t>
      </w:r>
      <w:r w:rsidRPr="00A679D7">
        <w:rPr>
          <w:rFonts w:asciiTheme="minorHAnsi" w:hAnsiTheme="minorHAnsi" w:cstheme="minorHAnsi"/>
          <w:b/>
          <w:bCs/>
          <w:iCs/>
          <w:color w:val="000000"/>
          <w:spacing w:val="1"/>
          <w:sz w:val="22"/>
          <w:szCs w:val="22"/>
          <w:lang w:val="uk-UA"/>
        </w:rPr>
        <w:t xml:space="preserve"> році</w:t>
      </w:r>
    </w:p>
    <w:p w:rsidR="00FA2B30" w:rsidRPr="00A679D7" w:rsidRDefault="00FA2B30" w:rsidP="00642A09">
      <w:pPr>
        <w:tabs>
          <w:tab w:val="left" w:pos="993"/>
        </w:tabs>
        <w:spacing w:line="288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</w:p>
    <w:p w:rsidR="00AE3D23" w:rsidRPr="00A679D7" w:rsidRDefault="00F96E4A" w:rsidP="00626339">
      <w:pPr>
        <w:tabs>
          <w:tab w:val="left" w:pos="993"/>
        </w:tabs>
        <w:spacing w:after="120" w:line="288" w:lineRule="auto"/>
        <w:jc w:val="both"/>
        <w:rPr>
          <w:rFonts w:asciiTheme="minorHAnsi" w:hAnsiTheme="minorHAnsi" w:cstheme="minorHAnsi"/>
          <w:bCs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Період перевірки </w:t>
      </w: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>- з 01.0</w:t>
      </w:r>
      <w:r w:rsidR="00851B2B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1</w:t>
      </w: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>.20</w:t>
      </w:r>
      <w:r w:rsidR="00FA2B30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2</w:t>
      </w:r>
      <w:r w:rsidR="0060550D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2</w:t>
      </w: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 по 31.</w:t>
      </w:r>
      <w:r w:rsidR="00FA2B30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12</w:t>
      </w: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>.202</w:t>
      </w:r>
      <w:r w:rsidR="0060550D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2</w:t>
      </w:r>
      <w:r w:rsidR="00851B2B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. </w:t>
      </w:r>
    </w:p>
    <w:p w:rsidR="00AE3D23" w:rsidRPr="00A679D7" w:rsidRDefault="00851B2B" w:rsidP="00AE3D23">
      <w:pPr>
        <w:tabs>
          <w:tab w:val="left" w:pos="993"/>
        </w:tabs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>До зазначеного періоду входять окремі періоди</w:t>
      </w:r>
      <w:r w:rsidR="00F96E4A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 </w:t>
      </w:r>
      <w:r w:rsidR="00AE3D23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реалізації</w:t>
      </w: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 таких видів </w:t>
      </w:r>
      <w:r w:rsidR="00AE3D23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проєктів</w:t>
      </w:r>
      <w:r w:rsidR="009E68AA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, профінансованих</w:t>
      </w:r>
      <w:r w:rsidR="00AE3D23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 у межах</w:t>
      </w: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 </w:t>
      </w:r>
      <w:r w:rsidR="009E68AA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«</w:t>
      </w: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>Ініціативи</w:t>
      </w:r>
      <w:r w:rsidR="009E68AA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 з розвитку екологічної політики й адвокації в Україні» (</w:t>
      </w:r>
      <w:r w:rsidR="0097660E" w:rsidRPr="00A679D7">
        <w:rPr>
          <w:rFonts w:asciiTheme="minorHAnsi" w:hAnsiTheme="minorHAnsi" w:cstheme="minorHAnsi"/>
          <w:bCs/>
          <w:i/>
          <w:sz w:val="22"/>
          <w:szCs w:val="22"/>
          <w:lang w:val="uk-UA"/>
        </w:rPr>
        <w:t xml:space="preserve">надалі у тексті </w:t>
      </w:r>
      <w:r w:rsidR="009E68AA" w:rsidRPr="00A679D7">
        <w:rPr>
          <w:rFonts w:asciiTheme="minorHAnsi" w:hAnsiTheme="minorHAnsi" w:cstheme="minorHAnsi"/>
          <w:bCs/>
          <w:i/>
          <w:sz w:val="22"/>
          <w:szCs w:val="22"/>
          <w:lang w:val="uk-UA"/>
        </w:rPr>
        <w:t xml:space="preserve">– Ініціатива </w:t>
      </w:r>
      <w:r w:rsidRPr="00A679D7">
        <w:rPr>
          <w:rFonts w:asciiTheme="minorHAnsi" w:hAnsiTheme="minorHAnsi" w:cstheme="minorHAnsi"/>
          <w:bCs/>
          <w:i/>
          <w:sz w:val="22"/>
          <w:szCs w:val="22"/>
          <w:lang w:val="uk-UA"/>
        </w:rPr>
        <w:t>EPAIU</w:t>
      </w:r>
      <w:r w:rsidR="009E68AA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)</w:t>
      </w: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: </w:t>
      </w:r>
    </w:p>
    <w:p w:rsidR="00AE3D23" w:rsidRPr="00A679D7" w:rsidRDefault="00851B2B" w:rsidP="00AE3D23">
      <w:pPr>
        <w:pStyle w:val="ListParagraph"/>
        <w:numPr>
          <w:ilvl w:val="0"/>
          <w:numId w:val="14"/>
        </w:numPr>
        <w:tabs>
          <w:tab w:val="left" w:pos="993"/>
        </w:tabs>
        <w:spacing w:after="120" w:line="288" w:lineRule="auto"/>
        <w:jc w:val="both"/>
        <w:rPr>
          <w:rFonts w:asciiTheme="minorHAnsi" w:hAnsiTheme="minorHAnsi" w:cstheme="minorHAnsi"/>
          <w:bCs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>тринадцят</w:t>
      </w:r>
      <w:r w:rsidR="004E585C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ь</w:t>
      </w: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 </w:t>
      </w:r>
      <w:r w:rsidR="00FA2B30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основн</w:t>
      </w: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>их</w:t>
      </w:r>
      <w:r w:rsidR="00F96E4A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 інституційн</w:t>
      </w: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>их</w:t>
      </w:r>
      <w:r w:rsidR="00F96E4A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 </w:t>
      </w:r>
      <w:r w:rsidR="00AE3D23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проєктів</w:t>
      </w:r>
      <w:r w:rsidR="0060550D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, які виконувалися</w:t>
      </w: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 13-тьма організаціями-грантоотримувачами</w:t>
      </w:r>
      <w:r w:rsidR="0060550D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 та завершуються у </w:t>
      </w:r>
      <w:r w:rsidR="00796A53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жовтні 2022 р.</w:t>
      </w:r>
      <w:r w:rsidR="000C6590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 </w:t>
      </w:r>
      <w:r w:rsidR="000C6590" w:rsidRPr="00A679D7">
        <w:rPr>
          <w:rFonts w:asciiTheme="minorHAnsi" w:hAnsiTheme="minorHAnsi" w:cstheme="minorHAnsi"/>
          <w:bCs/>
          <w:i/>
          <w:sz w:val="22"/>
          <w:szCs w:val="22"/>
          <w:lang w:val="uk-UA"/>
        </w:rPr>
        <w:t>(список</w:t>
      </w:r>
      <w:r w:rsidR="0060550D" w:rsidRPr="00A679D7">
        <w:rPr>
          <w:rFonts w:asciiTheme="minorHAnsi" w:hAnsiTheme="minorHAnsi" w:cstheme="minorHAnsi"/>
          <w:bCs/>
          <w:i/>
          <w:sz w:val="22"/>
          <w:szCs w:val="22"/>
          <w:lang w:val="uk-UA"/>
        </w:rPr>
        <w:t xml:space="preserve"> організацій-грантоотримувачів</w:t>
      </w:r>
      <w:r w:rsidR="000C6590" w:rsidRPr="00A679D7">
        <w:rPr>
          <w:rFonts w:asciiTheme="minorHAnsi" w:hAnsiTheme="minorHAnsi" w:cstheme="minorHAnsi"/>
          <w:bCs/>
          <w:i/>
          <w:sz w:val="22"/>
          <w:szCs w:val="22"/>
          <w:lang w:val="uk-UA"/>
        </w:rPr>
        <w:t xml:space="preserve"> – у </w:t>
      </w:r>
      <w:r w:rsidR="000C6590" w:rsidRPr="00A679D7">
        <w:rPr>
          <w:rFonts w:asciiTheme="minorHAnsi" w:hAnsiTheme="minorHAnsi" w:cstheme="minorHAnsi"/>
          <w:bCs/>
          <w:i/>
          <w:sz w:val="22"/>
          <w:szCs w:val="22"/>
          <w:u w:val="single"/>
          <w:lang w:val="uk-UA"/>
        </w:rPr>
        <w:t>Додатку 3</w:t>
      </w:r>
      <w:r w:rsidR="000C6590" w:rsidRPr="00A679D7">
        <w:rPr>
          <w:rFonts w:asciiTheme="minorHAnsi" w:hAnsiTheme="minorHAnsi" w:cstheme="minorHAnsi"/>
          <w:bCs/>
          <w:i/>
          <w:sz w:val="22"/>
          <w:szCs w:val="22"/>
          <w:lang w:val="uk-UA"/>
        </w:rPr>
        <w:t xml:space="preserve"> до оголошення тендеру)</w:t>
      </w: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; </w:t>
      </w:r>
    </w:p>
    <w:p w:rsidR="00AE3D23" w:rsidRPr="00A679D7" w:rsidRDefault="0060550D" w:rsidP="00AE3D23">
      <w:pPr>
        <w:pStyle w:val="ListParagraph"/>
        <w:numPr>
          <w:ilvl w:val="0"/>
          <w:numId w:val="14"/>
        </w:numPr>
        <w:tabs>
          <w:tab w:val="left" w:pos="993"/>
        </w:tabs>
        <w:spacing w:after="120" w:line="288" w:lineRule="auto"/>
        <w:jc w:val="both"/>
        <w:rPr>
          <w:rFonts w:asciiTheme="minorHAnsi" w:hAnsiTheme="minorHAnsi" w:cstheme="minorHAnsi"/>
          <w:bCs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шістнадцять </w:t>
      </w:r>
      <w:r w:rsidR="00AE3D23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дослідницьких</w:t>
      </w:r>
      <w:r w:rsidR="00851B2B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 </w:t>
      </w:r>
      <w:r w:rsidR="00AE3D23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проєктів</w:t>
      </w:r>
      <w:r w:rsidR="00851B2B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, які </w:t>
      </w: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знаходяться на різних етапах виконання </w:t>
      </w:r>
      <w:r w:rsidR="00851B2B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цими ж 13-тьма організаціями-грантоотримувачами; </w:t>
      </w:r>
    </w:p>
    <w:p w:rsidR="0060550D" w:rsidRPr="00A679D7" w:rsidRDefault="00796A53" w:rsidP="0060550D">
      <w:pPr>
        <w:pStyle w:val="ListParagraph"/>
        <w:numPr>
          <w:ilvl w:val="0"/>
          <w:numId w:val="14"/>
        </w:numPr>
        <w:tabs>
          <w:tab w:val="left" w:pos="993"/>
        </w:tabs>
        <w:spacing w:after="120" w:line="288" w:lineRule="auto"/>
        <w:jc w:val="both"/>
        <w:rPr>
          <w:rFonts w:asciiTheme="minorHAnsi" w:hAnsiTheme="minorHAnsi" w:cstheme="minorHAnsi"/>
          <w:bCs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>одинадцять</w:t>
      </w:r>
      <w:r w:rsidR="0060550D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 додаткових інституційних грантів, які розпочинаються в листопаді 2022 р. і виконуються цими ж 13-тьма організаціями-грантоотримувачами; </w:t>
      </w:r>
    </w:p>
    <w:p w:rsidR="00F96E4A" w:rsidRPr="00A679D7" w:rsidRDefault="004E585C" w:rsidP="00AE3D23">
      <w:pPr>
        <w:pStyle w:val="ListParagraph"/>
        <w:numPr>
          <w:ilvl w:val="0"/>
          <w:numId w:val="14"/>
        </w:numPr>
        <w:tabs>
          <w:tab w:val="left" w:pos="993"/>
        </w:tabs>
        <w:spacing w:after="120" w:line="288" w:lineRule="auto"/>
        <w:jc w:val="both"/>
        <w:rPr>
          <w:rFonts w:asciiTheme="minorHAnsi" w:hAnsiTheme="minorHAnsi" w:cstheme="minorHAnsi"/>
          <w:bCs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одинадцять </w:t>
      </w:r>
      <w:r w:rsidR="0060550D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малих </w:t>
      </w:r>
      <w:r w:rsidR="00AE3D23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проєктів</w:t>
      </w:r>
      <w:r w:rsidR="00851B2B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, які викону</w:t>
      </w:r>
      <w:r w:rsidR="0060550D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валися</w:t>
      </w:r>
      <w:r w:rsidR="00851B2B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 11-тьма о</w:t>
      </w:r>
      <w:r w:rsidR="0060550D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рганізаціями-грантоотримувачами </w:t>
      </w:r>
      <w:r w:rsidR="00AE3D23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у межах конкурсу малих грантів</w:t>
      </w:r>
      <w:r w:rsidR="009E68AA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 Ініціативи</w:t>
      </w:r>
      <w:r w:rsidR="00AE3D23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 EPAIU </w:t>
      </w:r>
      <w:r w:rsidR="00851B2B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з листопада 2021 року</w:t>
      </w:r>
      <w:r w:rsidR="000C6590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 </w:t>
      </w:r>
      <w:r w:rsidR="000C6590" w:rsidRPr="00A679D7">
        <w:rPr>
          <w:rFonts w:asciiTheme="minorHAnsi" w:hAnsiTheme="minorHAnsi" w:cstheme="minorHAnsi"/>
          <w:bCs/>
          <w:i/>
          <w:sz w:val="22"/>
          <w:szCs w:val="22"/>
          <w:lang w:val="uk-UA"/>
        </w:rPr>
        <w:t>(список</w:t>
      </w:r>
      <w:r w:rsidR="0060550D" w:rsidRPr="00A679D7">
        <w:rPr>
          <w:rFonts w:asciiTheme="minorHAnsi" w:hAnsiTheme="minorHAnsi" w:cstheme="minorHAnsi"/>
          <w:bCs/>
          <w:i/>
          <w:sz w:val="22"/>
          <w:szCs w:val="22"/>
          <w:lang w:val="uk-UA"/>
        </w:rPr>
        <w:t xml:space="preserve"> організацій-грантоотримувачів</w:t>
      </w:r>
      <w:r w:rsidR="000C6590" w:rsidRPr="00A679D7">
        <w:rPr>
          <w:rFonts w:asciiTheme="minorHAnsi" w:hAnsiTheme="minorHAnsi" w:cstheme="minorHAnsi"/>
          <w:bCs/>
          <w:i/>
          <w:sz w:val="22"/>
          <w:szCs w:val="22"/>
          <w:lang w:val="uk-UA"/>
        </w:rPr>
        <w:t xml:space="preserve"> – у </w:t>
      </w:r>
      <w:r w:rsidR="000C6590" w:rsidRPr="00A679D7">
        <w:rPr>
          <w:rFonts w:asciiTheme="minorHAnsi" w:hAnsiTheme="minorHAnsi" w:cstheme="minorHAnsi"/>
          <w:bCs/>
          <w:i/>
          <w:sz w:val="22"/>
          <w:szCs w:val="22"/>
          <w:u w:val="single"/>
          <w:lang w:val="uk-UA"/>
        </w:rPr>
        <w:t>Додатку 4</w:t>
      </w:r>
      <w:r w:rsidR="000C6590" w:rsidRPr="00A679D7">
        <w:rPr>
          <w:rFonts w:asciiTheme="minorHAnsi" w:hAnsiTheme="minorHAnsi" w:cstheme="minorHAnsi"/>
          <w:bCs/>
          <w:i/>
          <w:sz w:val="22"/>
          <w:szCs w:val="22"/>
          <w:lang w:val="uk-UA"/>
        </w:rPr>
        <w:t xml:space="preserve"> до оголошення тендеру)</w:t>
      </w:r>
      <w:r w:rsidR="0060550D" w:rsidRPr="00A679D7">
        <w:rPr>
          <w:rFonts w:asciiTheme="minorHAnsi" w:hAnsiTheme="minorHAnsi" w:cstheme="minorHAnsi"/>
          <w:bCs/>
          <w:sz w:val="22"/>
          <w:szCs w:val="22"/>
          <w:lang w:val="uk-UA"/>
        </w:rPr>
        <w:t>;</w:t>
      </w:r>
    </w:p>
    <w:p w:rsidR="0060550D" w:rsidRPr="00A679D7" w:rsidRDefault="0060550D" w:rsidP="00AE3D23">
      <w:pPr>
        <w:pStyle w:val="ListParagraph"/>
        <w:numPr>
          <w:ilvl w:val="0"/>
          <w:numId w:val="14"/>
        </w:numPr>
        <w:tabs>
          <w:tab w:val="left" w:pos="993"/>
        </w:tabs>
        <w:spacing w:after="120" w:line="288" w:lineRule="auto"/>
        <w:jc w:val="both"/>
        <w:rPr>
          <w:rFonts w:asciiTheme="minorHAnsi" w:hAnsiTheme="minorHAnsi" w:cstheme="minorHAnsi"/>
          <w:bCs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шістнадцять малих проєктів, які розпочнуться </w:t>
      </w:r>
      <w:r w:rsidR="00C40BE3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в кінці 2022 року і виконуватимуться </w:t>
      </w: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16-тьма організаціями-грантоотримувачами у межах </w:t>
      </w:r>
      <w:r w:rsidR="00C40BE3"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другого </w:t>
      </w: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 xml:space="preserve">конкурсу малих грантів Ініціативи EPAIU </w:t>
      </w:r>
      <w:r w:rsidRPr="00A679D7">
        <w:rPr>
          <w:rFonts w:asciiTheme="minorHAnsi" w:hAnsiTheme="minorHAnsi" w:cstheme="minorHAnsi"/>
          <w:bCs/>
          <w:i/>
          <w:sz w:val="22"/>
          <w:szCs w:val="22"/>
          <w:lang w:val="uk-UA"/>
        </w:rPr>
        <w:t xml:space="preserve">(список організацій-грантоотримувачів – у </w:t>
      </w:r>
      <w:r w:rsidRPr="00A679D7">
        <w:rPr>
          <w:rFonts w:asciiTheme="minorHAnsi" w:hAnsiTheme="minorHAnsi" w:cstheme="minorHAnsi"/>
          <w:bCs/>
          <w:i/>
          <w:sz w:val="22"/>
          <w:szCs w:val="22"/>
          <w:u w:val="single"/>
          <w:lang w:val="uk-UA"/>
        </w:rPr>
        <w:t xml:space="preserve">Додатку </w:t>
      </w:r>
      <w:r w:rsidR="00C40BE3" w:rsidRPr="00A679D7">
        <w:rPr>
          <w:rFonts w:asciiTheme="minorHAnsi" w:hAnsiTheme="minorHAnsi" w:cstheme="minorHAnsi"/>
          <w:bCs/>
          <w:i/>
          <w:sz w:val="22"/>
          <w:szCs w:val="22"/>
          <w:u w:val="single"/>
          <w:lang w:val="uk-UA"/>
        </w:rPr>
        <w:t>5</w:t>
      </w:r>
      <w:r w:rsidRPr="00A679D7">
        <w:rPr>
          <w:rFonts w:asciiTheme="minorHAnsi" w:hAnsiTheme="minorHAnsi" w:cstheme="minorHAnsi"/>
          <w:bCs/>
          <w:i/>
          <w:sz w:val="22"/>
          <w:szCs w:val="22"/>
          <w:lang w:val="uk-UA"/>
        </w:rPr>
        <w:t xml:space="preserve"> до оголошення тендеру)</w:t>
      </w:r>
      <w:r w:rsidRPr="00A679D7">
        <w:rPr>
          <w:rFonts w:asciiTheme="minorHAnsi" w:hAnsiTheme="minorHAnsi" w:cstheme="minorHAnsi"/>
          <w:bCs/>
          <w:sz w:val="22"/>
          <w:szCs w:val="22"/>
          <w:lang w:val="uk-UA"/>
        </w:rPr>
        <w:t>;</w:t>
      </w:r>
    </w:p>
    <w:p w:rsidR="00F96E4A" w:rsidRPr="00A679D7" w:rsidRDefault="00F96E4A" w:rsidP="00626339">
      <w:pPr>
        <w:tabs>
          <w:tab w:val="left" w:pos="993"/>
        </w:tabs>
        <w:spacing w:after="120" w:line="288" w:lineRule="auto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A679D7">
        <w:rPr>
          <w:rStyle w:val="Strong"/>
          <w:rFonts w:asciiTheme="minorHAnsi" w:eastAsia="Arial Unicode MS" w:hAnsiTheme="minorHAnsi" w:cstheme="minorHAnsi"/>
          <w:color w:val="000000"/>
          <w:sz w:val="22"/>
          <w:szCs w:val="22"/>
          <w:lang w:val="uk-UA" w:eastAsia="ru-RU"/>
        </w:rPr>
        <w:t>Місце проведення фінансового аудиту</w:t>
      </w:r>
      <w:r w:rsidRPr="00A679D7">
        <w:rPr>
          <w:rStyle w:val="Strong"/>
          <w:rFonts w:asciiTheme="minorHAnsi" w:eastAsia="Arial Unicode MS" w:hAnsiTheme="minorHAnsi" w:cstheme="minorHAnsi"/>
          <w:b w:val="0"/>
          <w:color w:val="000000"/>
          <w:sz w:val="22"/>
          <w:szCs w:val="22"/>
          <w:lang w:val="uk-UA" w:eastAsia="ru-RU"/>
        </w:rPr>
        <w:t xml:space="preserve"> – </w:t>
      </w:r>
      <w:r w:rsidR="00FA2B30" w:rsidRPr="00A679D7">
        <w:rPr>
          <w:rFonts w:asciiTheme="minorHAnsi" w:hAnsiTheme="minorHAnsi" w:cstheme="minorHAnsi"/>
          <w:sz w:val="22"/>
          <w:szCs w:val="22"/>
          <w:lang w:val="uk-UA"/>
        </w:rPr>
        <w:t xml:space="preserve">адміністративні офіси </w:t>
      </w:r>
      <w:r w:rsidR="004E585C" w:rsidRPr="00A679D7">
        <w:rPr>
          <w:rFonts w:asciiTheme="minorHAnsi" w:hAnsiTheme="minorHAnsi" w:cstheme="minorHAnsi"/>
          <w:sz w:val="22"/>
          <w:szCs w:val="22"/>
          <w:lang w:val="uk-UA"/>
        </w:rPr>
        <w:t xml:space="preserve">Міжнародного фонду «Відродження», </w:t>
      </w:r>
      <w:r w:rsidR="00FA2B30" w:rsidRPr="00A679D7">
        <w:rPr>
          <w:rFonts w:asciiTheme="minorHAnsi" w:hAnsiTheme="minorHAnsi" w:cstheme="minorHAnsi"/>
          <w:sz w:val="22"/>
          <w:szCs w:val="22"/>
          <w:lang w:val="uk-UA"/>
        </w:rPr>
        <w:t>грантоотримувачів Ініціативи EPAIU, а також проведення аудиту засобами онлайн зв’язку в умовах</w:t>
      </w:r>
      <w:r w:rsidR="004E585C" w:rsidRPr="00A679D7">
        <w:rPr>
          <w:rFonts w:asciiTheme="minorHAnsi" w:hAnsiTheme="minorHAnsi" w:cstheme="minorHAnsi"/>
          <w:sz w:val="22"/>
          <w:szCs w:val="22"/>
          <w:lang w:val="uk-UA"/>
        </w:rPr>
        <w:t xml:space="preserve"> оголошеного</w:t>
      </w:r>
      <w:r w:rsidR="00FA2B30" w:rsidRPr="00A679D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4E585C" w:rsidRPr="00A679D7">
        <w:rPr>
          <w:rFonts w:asciiTheme="minorHAnsi" w:hAnsiTheme="minorHAnsi" w:cstheme="minorHAnsi"/>
          <w:sz w:val="22"/>
          <w:szCs w:val="22"/>
          <w:lang w:val="uk-UA"/>
        </w:rPr>
        <w:t xml:space="preserve">в Україні </w:t>
      </w:r>
      <w:r w:rsidR="00C40BE3" w:rsidRPr="00A679D7">
        <w:rPr>
          <w:rFonts w:asciiTheme="minorHAnsi" w:hAnsiTheme="minorHAnsi" w:cstheme="minorHAnsi"/>
          <w:sz w:val="22"/>
          <w:szCs w:val="22"/>
          <w:lang w:val="uk-UA"/>
        </w:rPr>
        <w:t xml:space="preserve">воєнного стану та </w:t>
      </w:r>
      <w:proofErr w:type="spellStart"/>
      <w:r w:rsidR="00C40BE3" w:rsidRPr="00A679D7">
        <w:rPr>
          <w:rFonts w:asciiTheme="minorHAnsi" w:hAnsiTheme="minorHAnsi" w:cstheme="minorHAnsi"/>
          <w:sz w:val="22"/>
          <w:szCs w:val="22"/>
          <w:lang w:val="uk-UA"/>
        </w:rPr>
        <w:t>релокації</w:t>
      </w:r>
      <w:proofErr w:type="spellEnd"/>
      <w:r w:rsidR="00C40BE3" w:rsidRPr="00A679D7">
        <w:rPr>
          <w:rFonts w:asciiTheme="minorHAnsi" w:hAnsiTheme="minorHAnsi" w:cstheme="minorHAnsi"/>
          <w:sz w:val="22"/>
          <w:szCs w:val="22"/>
          <w:lang w:val="uk-UA"/>
        </w:rPr>
        <w:t xml:space="preserve"> окремих організацій-грантоотримувачів</w:t>
      </w:r>
      <w:r w:rsidR="00FA2B30" w:rsidRPr="00A679D7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:rsidR="00F96E4A" w:rsidRPr="00A679D7" w:rsidRDefault="00F96E4A" w:rsidP="00626339">
      <w:pPr>
        <w:tabs>
          <w:tab w:val="left" w:pos="993"/>
        </w:tabs>
        <w:spacing w:after="120" w:line="288" w:lineRule="auto"/>
        <w:jc w:val="both"/>
        <w:rPr>
          <w:rFonts w:asciiTheme="minorHAnsi" w:hAnsiTheme="minorHAnsi" w:cstheme="minorHAnsi"/>
          <w:b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/>
          <w:sz w:val="22"/>
          <w:szCs w:val="22"/>
          <w:lang w:val="uk-UA"/>
        </w:rPr>
        <w:t>Терміни надання послуг</w:t>
      </w:r>
      <w:r w:rsidR="00C73174" w:rsidRPr="00A679D7">
        <w:rPr>
          <w:rFonts w:asciiTheme="minorHAnsi" w:hAnsiTheme="minorHAnsi" w:cstheme="minorHAnsi"/>
          <w:b/>
          <w:sz w:val="22"/>
          <w:szCs w:val="22"/>
          <w:lang w:val="uk-UA"/>
        </w:rPr>
        <w:t xml:space="preserve"> аудиту</w:t>
      </w:r>
      <w:r w:rsidRPr="00A679D7">
        <w:rPr>
          <w:rFonts w:asciiTheme="minorHAnsi" w:hAnsiTheme="minorHAnsi" w:cstheme="minorHAnsi"/>
          <w:b/>
          <w:sz w:val="22"/>
          <w:szCs w:val="22"/>
          <w:lang w:val="uk-UA"/>
        </w:rPr>
        <w:t>:</w:t>
      </w:r>
    </w:p>
    <w:p w:rsidR="00C40BE3" w:rsidRPr="00A679D7" w:rsidRDefault="00C40BE3" w:rsidP="00C40BE3">
      <w:pPr>
        <w:pStyle w:val="Normal1"/>
        <w:spacing w:after="0" w:line="264" w:lineRule="auto"/>
        <w:rPr>
          <w:rFonts w:asciiTheme="minorHAnsi" w:eastAsia="Times New Roman" w:hAnsiTheme="minorHAnsi" w:cstheme="minorHAnsi"/>
          <w:lang w:val="uk-UA"/>
        </w:rPr>
      </w:pPr>
      <w:r w:rsidRPr="00A679D7">
        <w:rPr>
          <w:rFonts w:asciiTheme="minorHAnsi" w:eastAsia="Times New Roman" w:hAnsiTheme="minorHAnsi" w:cstheme="minorHAnsi"/>
          <w:lang w:val="uk-UA"/>
        </w:rPr>
        <w:t>01 –21 лютого 2023 р.  – активна фаза проведення аудиту</w:t>
      </w:r>
    </w:p>
    <w:p w:rsidR="00C40BE3" w:rsidRPr="00A679D7" w:rsidRDefault="00C40BE3" w:rsidP="00C40BE3">
      <w:pPr>
        <w:pStyle w:val="Normal1"/>
        <w:spacing w:after="0" w:line="264" w:lineRule="auto"/>
        <w:rPr>
          <w:rFonts w:asciiTheme="minorHAnsi" w:eastAsia="Times New Roman" w:hAnsiTheme="minorHAnsi" w:cstheme="minorHAnsi"/>
          <w:lang w:val="uk-UA"/>
        </w:rPr>
      </w:pPr>
      <w:r w:rsidRPr="00A679D7">
        <w:rPr>
          <w:rFonts w:asciiTheme="minorHAnsi" w:eastAsia="Times New Roman" w:hAnsiTheme="minorHAnsi" w:cstheme="minorHAnsi"/>
          <w:lang w:val="uk-UA"/>
        </w:rPr>
        <w:t>22 лютого – 10 березня 2023 р. - написання звітів за результатами аудиту та їх подання до МФВ</w:t>
      </w:r>
    </w:p>
    <w:p w:rsidR="00C40BE3" w:rsidRPr="00A679D7" w:rsidRDefault="00C40BE3" w:rsidP="00C40BE3">
      <w:pPr>
        <w:pStyle w:val="Normal1"/>
        <w:spacing w:after="0" w:line="264" w:lineRule="auto"/>
        <w:rPr>
          <w:rFonts w:asciiTheme="minorHAnsi" w:eastAsia="Times New Roman" w:hAnsiTheme="minorHAnsi" w:cstheme="minorHAnsi"/>
          <w:lang w:val="uk-UA"/>
        </w:rPr>
      </w:pPr>
      <w:r w:rsidRPr="00A679D7">
        <w:rPr>
          <w:rFonts w:asciiTheme="minorHAnsi" w:eastAsia="Times New Roman" w:hAnsiTheme="minorHAnsi" w:cstheme="minorHAnsi"/>
          <w:lang w:val="uk-UA"/>
        </w:rPr>
        <w:t>15 березня 2023 р. – подання завершеного аудиторського звіту до Посольства Швеції.</w:t>
      </w:r>
    </w:p>
    <w:p w:rsidR="00A679D7" w:rsidRPr="00A679D7" w:rsidRDefault="00A679D7" w:rsidP="00C40BE3">
      <w:pPr>
        <w:pStyle w:val="Normal1"/>
        <w:spacing w:after="0" w:line="264" w:lineRule="auto"/>
        <w:rPr>
          <w:rFonts w:asciiTheme="minorHAnsi" w:eastAsia="Times New Roman" w:hAnsiTheme="minorHAnsi" w:cstheme="minorHAnsi"/>
          <w:lang w:val="uk-UA"/>
        </w:rPr>
      </w:pPr>
    </w:p>
    <w:p w:rsidR="00A679D7" w:rsidRPr="00A679D7" w:rsidRDefault="00A679D7" w:rsidP="00C40BE3">
      <w:pPr>
        <w:pStyle w:val="Normal1"/>
        <w:spacing w:after="0" w:line="264" w:lineRule="auto"/>
        <w:rPr>
          <w:rFonts w:asciiTheme="minorHAnsi" w:eastAsia="Times New Roman" w:hAnsiTheme="minorHAnsi" w:cstheme="minorHAnsi"/>
          <w:lang w:val="uk-UA"/>
        </w:rPr>
      </w:pPr>
    </w:p>
    <w:p w:rsidR="00A679D7" w:rsidRPr="00A679D7" w:rsidRDefault="00A679D7" w:rsidP="00A679D7">
      <w:pPr>
        <w:spacing w:after="120" w:line="288" w:lineRule="auto"/>
        <w:ind w:left="720"/>
        <w:jc w:val="center"/>
        <w:rPr>
          <w:rFonts w:asciiTheme="minorHAnsi" w:hAnsiTheme="minorHAnsi" w:cstheme="minorHAnsi"/>
          <w:b/>
          <w:spacing w:val="2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/>
          <w:spacing w:val="2"/>
          <w:sz w:val="22"/>
          <w:szCs w:val="22"/>
          <w:lang w:val="uk-UA"/>
        </w:rPr>
        <w:t>Основні принципи</w:t>
      </w:r>
    </w:p>
    <w:p w:rsidR="00A679D7" w:rsidRPr="00A679D7" w:rsidRDefault="00A679D7" w:rsidP="00A679D7">
      <w:pPr>
        <w:numPr>
          <w:ilvl w:val="0"/>
          <w:numId w:val="1"/>
        </w:numPr>
        <w:shd w:val="clear" w:color="auto" w:fill="FFFFFF"/>
        <w:tabs>
          <w:tab w:val="left" w:pos="1450"/>
        </w:tabs>
        <w:spacing w:after="120" w:line="288" w:lineRule="auto"/>
        <w:ind w:firstLine="754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sz w:val="22"/>
          <w:szCs w:val="22"/>
          <w:lang w:val="uk-UA"/>
        </w:rPr>
        <w:t xml:space="preserve">Міжнародний фонд «Відродження» </w:t>
      </w:r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 xml:space="preserve">(далі - </w:t>
      </w:r>
      <w:proofErr w:type="spellStart"/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>Cooperation</w:t>
      </w:r>
      <w:proofErr w:type="spellEnd"/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 xml:space="preserve"> </w:t>
      </w:r>
      <w:proofErr w:type="spellStart"/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>partner</w:t>
      </w:r>
      <w:proofErr w:type="spellEnd"/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 xml:space="preserve">, або </w:t>
      </w:r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 xml:space="preserve">МФВ) </w:t>
      </w:r>
      <w:r w:rsidRPr="00A679D7">
        <w:rPr>
          <w:rFonts w:asciiTheme="minorHAnsi" w:hAnsiTheme="minorHAnsi" w:cstheme="minorHAnsi"/>
          <w:sz w:val="22"/>
          <w:szCs w:val="22"/>
          <w:lang w:val="uk-UA"/>
        </w:rPr>
        <w:t xml:space="preserve">замовляє послуги аудиторської фірми для проведення аудиту відповідно до </w:t>
      </w:r>
      <w:r w:rsidRPr="00A679D7">
        <w:rPr>
          <w:rFonts w:asciiTheme="minorHAnsi" w:hAnsiTheme="minorHAnsi" w:cstheme="minorHAnsi"/>
          <w:b/>
          <w:sz w:val="22"/>
          <w:szCs w:val="22"/>
          <w:lang w:val="uk-UA"/>
        </w:rPr>
        <w:t>ISA 800/805</w:t>
      </w:r>
      <w:r w:rsidRPr="00A679D7">
        <w:rPr>
          <w:rFonts w:asciiTheme="minorHAnsi" w:hAnsiTheme="minorHAnsi" w:cstheme="minorHAnsi"/>
          <w:sz w:val="22"/>
          <w:szCs w:val="22"/>
          <w:lang w:val="uk-UA"/>
        </w:rPr>
        <w:t xml:space="preserve"> фінансових звітів та інших фінансових документів організацій-грантоотримувачів </w:t>
      </w:r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>(далі –</w:t>
      </w:r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 xml:space="preserve"> </w:t>
      </w:r>
      <w:proofErr w:type="spellStart"/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>implementing</w:t>
      </w:r>
      <w:proofErr w:type="spellEnd"/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 xml:space="preserve"> </w:t>
      </w:r>
      <w:proofErr w:type="spellStart"/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>partners</w:t>
      </w:r>
      <w:proofErr w:type="spellEnd"/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 xml:space="preserve"> (</w:t>
      </w:r>
      <w:proofErr w:type="spellStart"/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>IP’s</w:t>
      </w:r>
      <w:proofErr w:type="spellEnd"/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>)</w:t>
      </w:r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 xml:space="preserve">, або </w:t>
      </w:r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>Організації)</w:t>
      </w:r>
      <w:r w:rsidRPr="00A679D7">
        <w:rPr>
          <w:rFonts w:asciiTheme="minorHAnsi" w:hAnsiTheme="minorHAnsi" w:cstheme="minorHAnsi"/>
          <w:sz w:val="22"/>
          <w:szCs w:val="22"/>
          <w:lang w:val="uk-UA"/>
        </w:rPr>
        <w:t xml:space="preserve"> Ініціативи EPAIU, що стосуються використання коштів проєктів, профінансованих Ініціативою EPAIU </w:t>
      </w:r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>(далі – Проєкти)</w:t>
      </w:r>
      <w:r w:rsidRPr="00A679D7">
        <w:rPr>
          <w:rFonts w:asciiTheme="minorHAnsi" w:hAnsiTheme="minorHAnsi" w:cstheme="minorHAnsi"/>
          <w:sz w:val="22"/>
          <w:szCs w:val="22"/>
          <w:lang w:val="uk-UA"/>
        </w:rPr>
        <w:t xml:space="preserve"> за період з 01 січня 2022 по 31 грудня 2022 року згідно із Угодами про реалізацію проєкту </w:t>
      </w:r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>(далі – Угода)</w:t>
      </w:r>
      <w:r w:rsidRPr="00A679D7">
        <w:rPr>
          <w:rFonts w:asciiTheme="minorHAnsi" w:hAnsiTheme="minorHAnsi" w:cstheme="minorHAnsi"/>
          <w:sz w:val="22"/>
          <w:szCs w:val="22"/>
          <w:lang w:val="uk-UA"/>
        </w:rPr>
        <w:t xml:space="preserve">, укладеними між МФВ і Організаціями. Фінансова перевірка/аудит Організацій </w:t>
      </w:r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>(далі - "аудит")</w:t>
      </w:r>
      <w:r w:rsidRPr="00A679D7">
        <w:rPr>
          <w:rFonts w:asciiTheme="minorHAnsi" w:hAnsiTheme="minorHAnsi" w:cstheme="minorHAnsi"/>
          <w:sz w:val="22"/>
          <w:szCs w:val="22"/>
          <w:lang w:val="uk-UA"/>
        </w:rPr>
        <w:t xml:space="preserve"> має здійснюватися незалежним аудитором </w:t>
      </w:r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>(далі - "Аудитор")</w:t>
      </w:r>
      <w:r w:rsidRPr="00A679D7">
        <w:rPr>
          <w:rFonts w:asciiTheme="minorHAnsi" w:hAnsiTheme="minorHAnsi" w:cstheme="minorHAnsi"/>
          <w:sz w:val="22"/>
          <w:szCs w:val="22"/>
          <w:lang w:val="uk-UA"/>
        </w:rPr>
        <w:t xml:space="preserve">, який має необхідну професійну компетентність і досвід, згідно із загальноприйнятими міжнародними стандартами аудиту. Дане Технічне завдання </w:t>
      </w:r>
      <w:r w:rsidRPr="00A679D7">
        <w:rPr>
          <w:rFonts w:asciiTheme="minorHAnsi" w:hAnsiTheme="minorHAnsi" w:cstheme="minorHAnsi"/>
          <w:i/>
          <w:sz w:val="22"/>
          <w:szCs w:val="22"/>
          <w:lang w:val="uk-UA"/>
        </w:rPr>
        <w:t>(далі- "ТЗ")</w:t>
      </w:r>
      <w:r w:rsidRPr="00A679D7">
        <w:rPr>
          <w:rFonts w:asciiTheme="minorHAnsi" w:hAnsiTheme="minorHAnsi" w:cstheme="minorHAnsi"/>
          <w:sz w:val="22"/>
          <w:szCs w:val="22"/>
          <w:lang w:val="uk-UA"/>
        </w:rPr>
        <w:t xml:space="preserve"> визначає задачі та повноваження Аудитора у зв'язку з фінансовою перевіркою. </w:t>
      </w:r>
    </w:p>
    <w:p w:rsidR="00A679D7" w:rsidRPr="00A679D7" w:rsidRDefault="00A679D7" w:rsidP="00A679D7">
      <w:pPr>
        <w:numPr>
          <w:ilvl w:val="0"/>
          <w:numId w:val="1"/>
        </w:numPr>
        <w:shd w:val="clear" w:color="auto" w:fill="FFFFFF"/>
        <w:tabs>
          <w:tab w:val="left" w:pos="1450"/>
        </w:tabs>
        <w:spacing w:after="120" w:line="288" w:lineRule="auto"/>
        <w:ind w:firstLine="754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sz w:val="22"/>
          <w:szCs w:val="22"/>
          <w:lang w:val="uk-UA"/>
        </w:rPr>
        <w:t xml:space="preserve">Під час планування, виконання перевірки та підготовки звіту незалежного аудитора Аудитор керується, зокрема, законом України «Про аудит фінансової звітності та аудиторську діяльність» </w:t>
      </w:r>
      <w:r w:rsidRPr="00A679D7">
        <w:rPr>
          <w:rFonts w:asciiTheme="minorHAnsi" w:hAnsiTheme="minorHAnsi" w:cstheme="minorHAnsi"/>
          <w:sz w:val="22"/>
          <w:szCs w:val="22"/>
          <w:lang w:val="uk-UA"/>
        </w:rPr>
        <w:lastRenderedPageBreak/>
        <w:t>від 21.12.2017 №2258-VІІІ, Міжнародними стандартами контролю якості, аудиту, огляду, іншого надання впевненості та супутніх послуг, виданих Радою з Міжнародних стандартів аудиту та надання впевненості (РМСАНВ), затверджених в якості національних стандартів аудиту рішенням АПУ від 29.12.2015 р. № 320/1.</w:t>
      </w:r>
    </w:p>
    <w:p w:rsidR="00A679D7" w:rsidRPr="00A679D7" w:rsidRDefault="00A679D7" w:rsidP="00A679D7">
      <w:pPr>
        <w:spacing w:after="120" w:line="288" w:lineRule="auto"/>
        <w:ind w:left="720"/>
        <w:jc w:val="center"/>
        <w:rPr>
          <w:rFonts w:asciiTheme="minorHAnsi" w:hAnsiTheme="minorHAnsi" w:cstheme="minorHAnsi"/>
          <w:b/>
          <w:spacing w:val="2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/>
          <w:spacing w:val="2"/>
          <w:sz w:val="22"/>
          <w:szCs w:val="22"/>
          <w:lang w:val="uk-UA"/>
        </w:rPr>
        <w:t>Загальні завдання аудиту</w:t>
      </w:r>
    </w:p>
    <w:p w:rsidR="00A679D7" w:rsidRPr="00A679D7" w:rsidRDefault="00A679D7">
      <w:pPr>
        <w:widowControl/>
        <w:autoSpaceDE/>
        <w:autoSpaceDN/>
        <w:adjustRightInd/>
        <w:rPr>
          <w:rFonts w:asciiTheme="minorHAnsi" w:hAnsiTheme="minorHAnsi" w:cstheme="minorHAnsi"/>
          <w:sz w:val="22"/>
          <w:szCs w:val="22"/>
          <w:lang w:val="uk-UA"/>
        </w:rPr>
      </w:pPr>
    </w:p>
    <w:p w:rsidR="00A679D7" w:rsidRPr="00A679D7" w:rsidRDefault="00A679D7" w:rsidP="00A679D7">
      <w:pPr>
        <w:pStyle w:val="BodyTextIndent3"/>
        <w:spacing w:after="240"/>
        <w:ind w:left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A679D7">
        <w:rPr>
          <w:rFonts w:asciiTheme="minorHAnsi" w:hAnsiTheme="minorHAnsi" w:cstheme="minorHAnsi"/>
          <w:sz w:val="22"/>
          <w:szCs w:val="22"/>
        </w:rPr>
        <w:t>Mandatory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assignments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that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must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be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included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if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Cooperation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partner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forward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funds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to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implementing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partners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IP’s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>):</w:t>
      </w:r>
    </w:p>
    <w:p w:rsidR="00A679D7" w:rsidRPr="00A679D7" w:rsidRDefault="00A679D7" w:rsidP="00A679D7">
      <w:pPr>
        <w:pStyle w:val="BodyTextIndent3"/>
        <w:spacing w:after="240"/>
        <w:ind w:left="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A679D7">
        <w:rPr>
          <w:rFonts w:asciiTheme="minorHAnsi" w:hAnsiTheme="minorHAnsi" w:cstheme="minorHAnsi"/>
          <w:sz w:val="22"/>
          <w:szCs w:val="22"/>
        </w:rPr>
        <w:t>Choose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a sample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minimum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100 %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total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disbursed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funds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well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100 %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number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IP’s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>.</w:t>
      </w:r>
    </w:p>
    <w:p w:rsidR="00A679D7" w:rsidRPr="00A679D7" w:rsidRDefault="00A679D7" w:rsidP="00A679D7">
      <w:pPr>
        <w:pStyle w:val="BodyTextIndent3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679D7">
        <w:rPr>
          <w:rFonts w:asciiTheme="minorHAnsi" w:hAnsiTheme="minorHAnsi" w:cstheme="minorHAnsi"/>
          <w:sz w:val="22"/>
          <w:szCs w:val="22"/>
        </w:rPr>
        <w:t xml:space="preserve">2.1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Inspect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confirm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whether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Cooperation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partner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has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signed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agreements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with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selected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IP’s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A679D7" w:rsidRPr="00A679D7" w:rsidRDefault="00A679D7" w:rsidP="00A679D7">
      <w:pPr>
        <w:pStyle w:val="BodyTextIndent3"/>
        <w:ind w:left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A679D7">
        <w:rPr>
          <w:rFonts w:asciiTheme="minorHAnsi" w:hAnsiTheme="minorHAnsi" w:cstheme="minorHAnsi"/>
          <w:sz w:val="22"/>
          <w:szCs w:val="22"/>
        </w:rPr>
        <w:t xml:space="preserve">2.2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Inspect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confirm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whether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Cooperation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partner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, in all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agreements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entered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with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IP’s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included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requirement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to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carry out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annual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audits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. The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requirement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shall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specify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that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these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audits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shall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be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carried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out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with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application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ISA (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reporting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according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to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ISA 800/805)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a separate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assignment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according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to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ISRS 4400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should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be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included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for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project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programme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support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If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agreements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regarding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core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support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are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entered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into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with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IP’s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audit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shall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be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conducted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in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accordance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with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ISA 700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or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National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standards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on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auditing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A679D7" w:rsidRPr="00A679D7" w:rsidRDefault="00A679D7" w:rsidP="00A679D7">
      <w:pPr>
        <w:pStyle w:val="BodyTextIndent3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679D7">
        <w:rPr>
          <w:rFonts w:asciiTheme="minorHAnsi" w:hAnsiTheme="minorHAnsi" w:cstheme="minorHAnsi"/>
          <w:sz w:val="22"/>
          <w:szCs w:val="22"/>
        </w:rPr>
        <w:t xml:space="preserve">2.3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Inquire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inspect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whether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Cooperation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partner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has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received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financial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reports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reportings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from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auditors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from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all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IP’s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included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in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selected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sample:</w:t>
      </w:r>
    </w:p>
    <w:p w:rsidR="00A679D7" w:rsidRPr="00A679D7" w:rsidRDefault="00A679D7" w:rsidP="00A679D7">
      <w:pPr>
        <w:pStyle w:val="BodyTextIndent3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679D7">
        <w:rPr>
          <w:rFonts w:asciiTheme="minorHAnsi" w:hAnsiTheme="minorHAnsi" w:cstheme="minorHAnsi"/>
          <w:sz w:val="22"/>
          <w:szCs w:val="22"/>
        </w:rPr>
        <w:t xml:space="preserve">a)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Inquire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inspect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whether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Cooperation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partner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has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verified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if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reports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from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IP’s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are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in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line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with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requirements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in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Agreement. </w:t>
      </w:r>
    </w:p>
    <w:p w:rsidR="00A679D7" w:rsidRPr="00A679D7" w:rsidRDefault="00A679D7" w:rsidP="00A679D7">
      <w:pPr>
        <w:pStyle w:val="BodyTextIndent3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679D7">
        <w:rPr>
          <w:rFonts w:asciiTheme="minorHAnsi" w:hAnsiTheme="minorHAnsi" w:cstheme="minorHAnsi"/>
          <w:sz w:val="22"/>
          <w:szCs w:val="22"/>
        </w:rPr>
        <w:t xml:space="preserve">b)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Inquire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inspect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whether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Cooperation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partner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has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documented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its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assessment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submitted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financial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reports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reporting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from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auditors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including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management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responses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action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plans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from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selected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IP’s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A679D7" w:rsidRPr="00A679D7" w:rsidRDefault="00A679D7" w:rsidP="00A679D7">
      <w:pPr>
        <w:pStyle w:val="BodyTextIndent3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679D7">
        <w:rPr>
          <w:rFonts w:asciiTheme="minorHAnsi" w:hAnsiTheme="minorHAnsi" w:cstheme="minorHAnsi"/>
          <w:sz w:val="22"/>
          <w:szCs w:val="22"/>
        </w:rPr>
        <w:t xml:space="preserve">c)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Inquire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inspect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whether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Cooperation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partner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has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documented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its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follow-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up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actions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based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on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information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provided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in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financial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reports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reporting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from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auditor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selected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IP’s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A679D7" w:rsidRDefault="00A679D7" w:rsidP="00A679D7">
      <w:pPr>
        <w:pStyle w:val="BodyTextIndent3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679D7">
        <w:rPr>
          <w:rFonts w:asciiTheme="minorHAnsi" w:hAnsiTheme="minorHAnsi" w:cstheme="minorHAnsi"/>
          <w:sz w:val="22"/>
          <w:szCs w:val="22"/>
        </w:rPr>
        <w:t xml:space="preserve">d)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Inquire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inspect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whether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Cooperation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partner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has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reported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substantial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observations</w:t>
      </w:r>
      <w:proofErr w:type="spellEnd"/>
      <w:r w:rsidRPr="00A679D7">
        <w:rPr>
          <w:rStyle w:val="FootnoteReference"/>
          <w:rFonts w:asciiTheme="minorHAnsi" w:hAnsiTheme="minorHAnsi" w:cstheme="minorHAnsi"/>
          <w:sz w:val="22"/>
          <w:szCs w:val="22"/>
        </w:rPr>
        <w:footnoteReference w:id="1"/>
      </w:r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from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selected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IP’s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audit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reports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in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its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communication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with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Sida. List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observations</w:t>
      </w:r>
      <w:proofErr w:type="spellEnd"/>
      <w:r w:rsidRPr="00A679D7">
        <w:rPr>
          <w:rStyle w:val="FootnoteReference"/>
          <w:rFonts w:asciiTheme="minorHAnsi" w:hAnsiTheme="minorHAnsi" w:cstheme="minorHAnsi"/>
          <w:sz w:val="22"/>
          <w:szCs w:val="22"/>
        </w:rPr>
        <w:footnoteReference w:id="2"/>
      </w:r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from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IP’s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audit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reports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which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have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been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part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679D7">
        <w:rPr>
          <w:rFonts w:asciiTheme="minorHAnsi" w:hAnsiTheme="minorHAnsi" w:cstheme="minorHAnsi"/>
          <w:sz w:val="22"/>
          <w:szCs w:val="22"/>
        </w:rPr>
        <w:t>this</w:t>
      </w:r>
      <w:proofErr w:type="spellEnd"/>
      <w:r w:rsidRPr="00A679D7">
        <w:rPr>
          <w:rFonts w:asciiTheme="minorHAnsi" w:hAnsiTheme="minorHAnsi" w:cstheme="minorHAnsi"/>
          <w:sz w:val="22"/>
          <w:szCs w:val="22"/>
        </w:rPr>
        <w:t xml:space="preserve"> sample.</w:t>
      </w:r>
    </w:p>
    <w:p w:rsidR="00C3517B" w:rsidRPr="00A679D7" w:rsidRDefault="00C3517B" w:rsidP="00A679D7">
      <w:pPr>
        <w:pStyle w:val="BodyTextIndent3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C3517B" w:rsidRDefault="00C3517B" w:rsidP="00A679D7">
      <w:pPr>
        <w:spacing w:after="120" w:line="288" w:lineRule="auto"/>
        <w:ind w:left="720"/>
        <w:jc w:val="center"/>
        <w:rPr>
          <w:rFonts w:asciiTheme="minorHAnsi" w:hAnsiTheme="minorHAnsi" w:cstheme="minorHAnsi"/>
          <w:b/>
          <w:spacing w:val="2"/>
          <w:sz w:val="22"/>
          <w:szCs w:val="22"/>
          <w:lang w:val="uk-UA"/>
        </w:rPr>
      </w:pPr>
      <w:r>
        <w:rPr>
          <w:rFonts w:asciiTheme="minorHAnsi" w:hAnsiTheme="minorHAnsi" w:cstheme="minorHAnsi"/>
          <w:b/>
          <w:spacing w:val="2"/>
          <w:sz w:val="22"/>
          <w:szCs w:val="22"/>
          <w:lang w:val="uk-UA"/>
        </w:rPr>
        <w:t>Додаткові роз‘яснення:</w:t>
      </w:r>
    </w:p>
    <w:p w:rsidR="00C3517B" w:rsidRPr="00A679D7" w:rsidRDefault="00C3517B" w:rsidP="00C3517B">
      <w:pPr>
        <w:shd w:val="clear" w:color="auto" w:fill="FFFFFF"/>
        <w:spacing w:after="120" w:line="288" w:lineRule="auto"/>
        <w:ind w:right="5"/>
        <w:jc w:val="both"/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  <w:t>Аудитор повинен:</w:t>
      </w:r>
    </w:p>
    <w:p w:rsidR="00C3517B" w:rsidRPr="00A679D7" w:rsidRDefault="00C3517B" w:rsidP="00C3517B">
      <w:pPr>
        <w:pStyle w:val="ListParagraph"/>
        <w:numPr>
          <w:ilvl w:val="0"/>
          <w:numId w:val="15"/>
        </w:numPr>
        <w:shd w:val="clear" w:color="auto" w:fill="FFFFFF"/>
        <w:spacing w:after="120" w:line="288" w:lineRule="auto"/>
        <w:ind w:right="5"/>
        <w:jc w:val="both"/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  <w:t xml:space="preserve">перевірити фінансову звітність Організацій, які отримали фінансування від Ініціативи </w:t>
      </w:r>
      <w:r w:rsidRPr="00A679D7">
        <w:rPr>
          <w:rFonts w:asciiTheme="minorHAnsi" w:hAnsiTheme="minorHAnsi" w:cstheme="minorHAnsi"/>
          <w:sz w:val="22"/>
          <w:szCs w:val="22"/>
          <w:lang w:val="uk-UA"/>
        </w:rPr>
        <w:t>EPAIU,</w:t>
      </w:r>
      <w:r w:rsidRPr="00A679D7"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  <w:t xml:space="preserve"> про використання коштів за Проєктами, а також інші фінансові документи, що стосуються використання коштів тих Проєктів, які ще тривають (при цьому слід звернути увагу, чи фінансовий звіт структуровано таким чином, щоб можна було порівняти його з останніми затвердженими змінами до бюджету проєкту); висловити професійне судження щодо того, чи дає фінансова звітність і документація Організацій правдиву та неупереджену інформацію про витрати бюджетів Проєктів відповідно до Угод, укладених між Організаціями та МФВ.</w:t>
      </w:r>
    </w:p>
    <w:p w:rsidR="00C3517B" w:rsidRPr="00A679D7" w:rsidRDefault="00C3517B" w:rsidP="00C3517B">
      <w:pPr>
        <w:pStyle w:val="ListParagraph"/>
        <w:numPr>
          <w:ilvl w:val="0"/>
          <w:numId w:val="15"/>
        </w:numPr>
        <w:shd w:val="clear" w:color="auto" w:fill="FFFFFF"/>
        <w:spacing w:after="120" w:line="288" w:lineRule="auto"/>
        <w:ind w:right="5"/>
        <w:jc w:val="both"/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  <w:t>узагальнити результати проведених аудиторських процедур стосовно системи внутрішнього контролю Організації та оцінки ризику контролю, навести виявлені під час аудиту значні недоліки, включаючи суттєві недоліки, в тій мірі, в якій вони мають вплив на вираження аудитором думки про фінансову звітність.</w:t>
      </w:r>
    </w:p>
    <w:p w:rsidR="00C3517B" w:rsidRPr="00A679D7" w:rsidRDefault="00C3517B" w:rsidP="00C3517B">
      <w:pPr>
        <w:pStyle w:val="ListParagraph"/>
        <w:numPr>
          <w:ilvl w:val="0"/>
          <w:numId w:val="15"/>
        </w:numPr>
        <w:shd w:val="clear" w:color="auto" w:fill="FFFFFF"/>
        <w:spacing w:after="120" w:line="288" w:lineRule="auto"/>
        <w:ind w:right="5"/>
        <w:jc w:val="both"/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  <w:t xml:space="preserve">оцінити відповідність діяльності та бухгалтерського обліку Організації до національного </w:t>
      </w:r>
      <w:r w:rsidRPr="00A679D7"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  <w:lastRenderedPageBreak/>
        <w:t>законодавства, включаючи податкове законодавства та правила з регулювання діяльності неурядових організацій.</w:t>
      </w:r>
    </w:p>
    <w:p w:rsidR="00C3517B" w:rsidRPr="00A679D7" w:rsidRDefault="00C3517B" w:rsidP="00C3517B">
      <w:pPr>
        <w:pStyle w:val="ListParagraph"/>
        <w:numPr>
          <w:ilvl w:val="0"/>
          <w:numId w:val="15"/>
        </w:numPr>
        <w:shd w:val="clear" w:color="auto" w:fill="FFFFFF"/>
        <w:spacing w:after="120" w:line="288" w:lineRule="auto"/>
        <w:ind w:right="5"/>
        <w:jc w:val="both"/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  <w:t xml:space="preserve">дослідити, які заходи були вжиті грантоотримувачами в результаті попередніх аудитів і чи ці заходи були адекватними для вирішення недоліків, про які повідомлялося у попередніх аудиторських звітах </w:t>
      </w:r>
      <w:r w:rsidRPr="00A679D7">
        <w:rPr>
          <w:rFonts w:asciiTheme="minorHAnsi" w:hAnsiTheme="minorHAnsi" w:cstheme="minorHAnsi"/>
          <w:i/>
          <w:color w:val="000000"/>
          <w:spacing w:val="1"/>
          <w:sz w:val="22"/>
          <w:szCs w:val="22"/>
          <w:lang w:val="uk-UA"/>
        </w:rPr>
        <w:t xml:space="preserve">(стосується лише 13-тьох основних інституційних грантерів – список у </w:t>
      </w:r>
      <w:r w:rsidRPr="00A679D7">
        <w:rPr>
          <w:rFonts w:asciiTheme="minorHAnsi" w:hAnsiTheme="minorHAnsi" w:cstheme="minorHAnsi"/>
          <w:i/>
          <w:color w:val="000000"/>
          <w:spacing w:val="1"/>
          <w:sz w:val="22"/>
          <w:szCs w:val="22"/>
          <w:u w:val="single"/>
          <w:lang w:val="uk-UA"/>
        </w:rPr>
        <w:t>Додатку 3</w:t>
      </w:r>
      <w:r w:rsidRPr="00A679D7">
        <w:rPr>
          <w:rFonts w:asciiTheme="minorHAnsi" w:hAnsiTheme="minorHAnsi" w:cstheme="minorHAnsi"/>
          <w:i/>
          <w:color w:val="000000"/>
          <w:spacing w:val="1"/>
          <w:sz w:val="22"/>
          <w:szCs w:val="22"/>
          <w:lang w:val="uk-UA"/>
        </w:rPr>
        <w:t xml:space="preserve"> </w:t>
      </w:r>
      <w:r w:rsidRPr="00A679D7">
        <w:rPr>
          <w:rFonts w:asciiTheme="minorHAnsi" w:hAnsiTheme="minorHAnsi" w:cstheme="minorHAnsi"/>
          <w:bCs/>
          <w:i/>
          <w:sz w:val="22"/>
          <w:szCs w:val="22"/>
          <w:lang w:val="uk-UA"/>
        </w:rPr>
        <w:t>до оголошення тендеру</w:t>
      </w:r>
      <w:r w:rsidRPr="00A679D7">
        <w:rPr>
          <w:rFonts w:asciiTheme="minorHAnsi" w:hAnsiTheme="minorHAnsi" w:cstheme="minorHAnsi"/>
          <w:i/>
          <w:color w:val="000000"/>
          <w:spacing w:val="1"/>
          <w:sz w:val="22"/>
          <w:szCs w:val="22"/>
          <w:lang w:val="uk-UA"/>
        </w:rPr>
        <w:t>)</w:t>
      </w:r>
      <w:r w:rsidRPr="00A679D7"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  <w:t>.</w:t>
      </w:r>
    </w:p>
    <w:p w:rsidR="00C3517B" w:rsidRPr="00A679D7" w:rsidRDefault="00C3517B" w:rsidP="00C3517B">
      <w:pPr>
        <w:shd w:val="clear" w:color="auto" w:fill="FFFFFF"/>
        <w:spacing w:after="120" w:line="288" w:lineRule="auto"/>
        <w:ind w:right="5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  <w:t xml:space="preserve">Від Аудитора </w:t>
      </w:r>
      <w:r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  <w:t>очікується звіт</w:t>
      </w:r>
      <w:r w:rsidRPr="00A679D7"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  <w:t xml:space="preserve"> про результати аудиту з метою </w:t>
      </w:r>
      <w:r w:rsidRPr="00A679D7">
        <w:rPr>
          <w:rFonts w:asciiTheme="minorHAnsi" w:hAnsiTheme="minorHAnsi" w:cstheme="minorHAnsi"/>
          <w:color w:val="000000"/>
          <w:spacing w:val="-1"/>
          <w:sz w:val="22"/>
          <w:szCs w:val="22"/>
          <w:lang w:val="uk-UA"/>
        </w:rPr>
        <w:t>формування професійної думки з таких питань, які стосуються діяльності організації:</w:t>
      </w:r>
    </w:p>
    <w:p w:rsidR="00C3517B" w:rsidRPr="00A679D7" w:rsidRDefault="00C3517B" w:rsidP="00C3517B">
      <w:pPr>
        <w:numPr>
          <w:ilvl w:val="0"/>
          <w:numId w:val="2"/>
        </w:numPr>
        <w:shd w:val="clear" w:color="auto" w:fill="FFFFFF"/>
        <w:tabs>
          <w:tab w:val="left" w:pos="1459"/>
        </w:tabs>
        <w:spacing w:after="120" w:line="288" w:lineRule="auto"/>
        <w:ind w:left="734"/>
        <w:jc w:val="both"/>
        <w:rPr>
          <w:rFonts w:asciiTheme="minorHAnsi" w:hAnsiTheme="minorHAnsi" w:cstheme="minorHAnsi"/>
          <w:bCs/>
          <w:color w:val="000000"/>
          <w:spacing w:val="-5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Cs/>
          <w:color w:val="000000"/>
          <w:sz w:val="22"/>
          <w:szCs w:val="22"/>
          <w:lang w:val="uk-UA"/>
        </w:rPr>
        <w:t>Адекватність і ефективність Системи внутрішнього контролю (ІСS);</w:t>
      </w:r>
    </w:p>
    <w:p w:rsidR="00C3517B" w:rsidRPr="00A679D7" w:rsidRDefault="00C3517B" w:rsidP="00C3517B">
      <w:pPr>
        <w:numPr>
          <w:ilvl w:val="0"/>
          <w:numId w:val="2"/>
        </w:numPr>
        <w:shd w:val="clear" w:color="auto" w:fill="FFFFFF"/>
        <w:tabs>
          <w:tab w:val="left" w:pos="1459"/>
        </w:tabs>
        <w:spacing w:after="120" w:line="288" w:lineRule="auto"/>
        <w:ind w:left="734"/>
        <w:jc w:val="both"/>
        <w:rPr>
          <w:rFonts w:asciiTheme="minorHAnsi" w:hAnsiTheme="minorHAnsi" w:cstheme="minorHAnsi"/>
          <w:bCs/>
          <w:color w:val="000000"/>
          <w:spacing w:val="-5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Cs/>
          <w:color w:val="000000"/>
          <w:spacing w:val="-1"/>
          <w:sz w:val="22"/>
          <w:szCs w:val="22"/>
          <w:lang w:val="uk-UA"/>
        </w:rPr>
        <w:t>Фінансова коректність;</w:t>
      </w:r>
    </w:p>
    <w:p w:rsidR="00C3517B" w:rsidRPr="00A679D7" w:rsidRDefault="00C3517B" w:rsidP="00C3517B">
      <w:pPr>
        <w:numPr>
          <w:ilvl w:val="0"/>
          <w:numId w:val="2"/>
        </w:numPr>
        <w:shd w:val="clear" w:color="auto" w:fill="FFFFFF"/>
        <w:tabs>
          <w:tab w:val="left" w:pos="1459"/>
        </w:tabs>
        <w:spacing w:after="120" w:line="288" w:lineRule="auto"/>
        <w:ind w:left="734"/>
        <w:jc w:val="both"/>
        <w:rPr>
          <w:rFonts w:asciiTheme="minorHAnsi" w:hAnsiTheme="minorHAnsi" w:cstheme="minorHAnsi"/>
          <w:bCs/>
          <w:color w:val="000000"/>
          <w:spacing w:val="-4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Cs/>
          <w:color w:val="000000"/>
          <w:sz w:val="22"/>
          <w:szCs w:val="22"/>
          <w:lang w:val="uk-UA"/>
        </w:rPr>
        <w:t>Відповідність завдання Проєкту та дотримання умов Угоди про реалізацію Проєкту;</w:t>
      </w:r>
    </w:p>
    <w:p w:rsidR="00C3517B" w:rsidRPr="00A679D7" w:rsidRDefault="00C3517B" w:rsidP="00C3517B">
      <w:pPr>
        <w:numPr>
          <w:ilvl w:val="0"/>
          <w:numId w:val="2"/>
        </w:numPr>
        <w:shd w:val="clear" w:color="auto" w:fill="FFFFFF"/>
        <w:tabs>
          <w:tab w:val="left" w:pos="1459"/>
        </w:tabs>
        <w:spacing w:after="120" w:line="288" w:lineRule="auto"/>
        <w:ind w:left="19" w:firstLine="715"/>
        <w:jc w:val="both"/>
        <w:rPr>
          <w:rFonts w:asciiTheme="minorHAnsi" w:hAnsiTheme="minorHAnsi" w:cstheme="minorHAnsi"/>
          <w:bCs/>
          <w:color w:val="000000"/>
          <w:spacing w:val="-5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Cs/>
          <w:color w:val="000000"/>
          <w:spacing w:val="1"/>
          <w:sz w:val="22"/>
          <w:szCs w:val="22"/>
          <w:lang w:val="uk-UA"/>
        </w:rPr>
        <w:t xml:space="preserve">Економічне та ефективне ведення ділової діяльності та </w:t>
      </w:r>
      <w:r w:rsidRPr="00A679D7">
        <w:rPr>
          <w:rFonts w:asciiTheme="minorHAnsi" w:hAnsiTheme="minorHAnsi" w:cstheme="minorHAnsi"/>
          <w:bCs/>
          <w:color w:val="000000"/>
          <w:spacing w:val="-1"/>
          <w:sz w:val="22"/>
          <w:szCs w:val="22"/>
          <w:lang w:val="uk-UA"/>
        </w:rPr>
        <w:t>використання фінансових ресурсів.</w:t>
      </w:r>
    </w:p>
    <w:p w:rsidR="00C3517B" w:rsidRDefault="00C3517B" w:rsidP="00C3517B">
      <w:pPr>
        <w:shd w:val="clear" w:color="auto" w:fill="FFFFFF"/>
        <w:spacing w:after="120" w:line="288" w:lineRule="auto"/>
        <w:ind w:left="19" w:right="10"/>
        <w:jc w:val="both"/>
        <w:rPr>
          <w:rFonts w:asciiTheme="minorHAnsi" w:hAnsiTheme="minorHAnsi" w:cstheme="minorHAnsi"/>
          <w:color w:val="000000"/>
          <w:spacing w:val="-1"/>
          <w:sz w:val="22"/>
          <w:szCs w:val="22"/>
          <w:lang w:val="uk-UA"/>
        </w:rPr>
      </w:pPr>
    </w:p>
    <w:p w:rsidR="00C3517B" w:rsidRPr="00A679D7" w:rsidRDefault="00C3517B" w:rsidP="00C3517B">
      <w:pPr>
        <w:shd w:val="clear" w:color="auto" w:fill="FFFFFF"/>
        <w:spacing w:after="120" w:line="288" w:lineRule="auto"/>
        <w:ind w:left="19" w:right="1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pacing w:val="-1"/>
          <w:sz w:val="22"/>
          <w:szCs w:val="22"/>
          <w:lang w:val="uk-UA"/>
        </w:rPr>
        <w:t>Перелік документів, які мають розглядатися Аудитором як базові для цілей виконання аудиту:</w:t>
      </w:r>
    </w:p>
    <w:p w:rsidR="00C3517B" w:rsidRPr="00A679D7" w:rsidRDefault="00C3517B" w:rsidP="00C3517B">
      <w:pPr>
        <w:shd w:val="clear" w:color="auto" w:fill="FFFFFF"/>
        <w:spacing w:after="120" w:line="288" w:lineRule="auto"/>
        <w:ind w:left="19" w:right="10"/>
        <w:jc w:val="both"/>
        <w:rPr>
          <w:rFonts w:asciiTheme="minorHAnsi" w:hAnsiTheme="minorHAnsi" w:cstheme="minorHAnsi"/>
          <w:color w:val="000000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/>
          <w:bCs/>
          <w:color w:val="000000"/>
          <w:spacing w:val="-1"/>
          <w:sz w:val="22"/>
          <w:szCs w:val="22"/>
          <w:lang w:val="uk-UA"/>
        </w:rPr>
        <w:t xml:space="preserve">Проєктні документи: </w:t>
      </w:r>
      <w:r w:rsidRPr="00A679D7">
        <w:rPr>
          <w:rFonts w:asciiTheme="minorHAnsi" w:hAnsiTheme="minorHAnsi" w:cstheme="minorHAnsi"/>
          <w:sz w:val="22"/>
          <w:szCs w:val="22"/>
          <w:lang w:val="uk-UA"/>
        </w:rPr>
        <w:t xml:space="preserve">Угода між Організацією та  МФВ; </w:t>
      </w: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>Опис проєкту; Бюджет проєкту; План проєктної діяльності; Процедури управління проєктом; Будь-які інші документи щодо проєкту.</w:t>
      </w:r>
    </w:p>
    <w:p w:rsidR="00C3517B" w:rsidRPr="00A679D7" w:rsidRDefault="00C3517B" w:rsidP="00C3517B">
      <w:pPr>
        <w:shd w:val="clear" w:color="auto" w:fill="FFFFFF"/>
        <w:spacing w:after="120" w:line="288" w:lineRule="auto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b/>
          <w:bCs/>
          <w:color w:val="000000"/>
          <w:spacing w:val="2"/>
          <w:sz w:val="22"/>
          <w:szCs w:val="22"/>
          <w:lang w:val="uk-UA"/>
        </w:rPr>
        <w:t xml:space="preserve">Бухгалтерський облік: </w:t>
      </w: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>документація бухгалтерського обліку, що підлягає фінансовій перевірці; звіт про фінансову та іншу діяльність за проєктом.</w:t>
      </w: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ab/>
      </w:r>
    </w:p>
    <w:p w:rsidR="00C3517B" w:rsidRDefault="00C3517B" w:rsidP="00C3517B">
      <w:pPr>
        <w:shd w:val="clear" w:color="auto" w:fill="FFFFFF"/>
        <w:spacing w:after="120" w:line="288" w:lineRule="auto"/>
        <w:ind w:left="14" w:right="10"/>
        <w:jc w:val="both"/>
        <w:rPr>
          <w:rFonts w:asciiTheme="minorHAnsi" w:hAnsiTheme="minorHAnsi" w:cstheme="minorHAnsi"/>
          <w:color w:val="000000"/>
          <w:sz w:val="22"/>
          <w:szCs w:val="22"/>
          <w:lang w:val="uk-UA"/>
        </w:rPr>
      </w:pPr>
    </w:p>
    <w:p w:rsidR="00C3517B" w:rsidRPr="00A679D7" w:rsidRDefault="00C3517B" w:rsidP="00C3517B">
      <w:pPr>
        <w:shd w:val="clear" w:color="auto" w:fill="FFFFFF"/>
        <w:spacing w:after="120" w:line="288" w:lineRule="auto"/>
        <w:ind w:left="14" w:right="10"/>
        <w:jc w:val="both"/>
        <w:rPr>
          <w:rFonts w:asciiTheme="minorHAnsi" w:hAnsiTheme="minorHAnsi" w:cstheme="minorHAnsi"/>
          <w:color w:val="000000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>Відповідно до узгоджених процедур ISRS 4400</w:t>
      </w:r>
      <w:r w:rsidRPr="00A679D7"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  <w:t xml:space="preserve">, стосовно фінансової інформації про виконання Проєктів у межах </w:t>
      </w:r>
      <w:r w:rsidRPr="00A679D7">
        <w:rPr>
          <w:rFonts w:asciiTheme="minorHAnsi" w:hAnsiTheme="minorHAnsi" w:cstheme="minorHAnsi"/>
          <w:sz w:val="22"/>
          <w:szCs w:val="22"/>
          <w:lang w:val="uk-UA"/>
        </w:rPr>
        <w:t>Ініціативи EPAIU</w:t>
      </w:r>
      <w:r w:rsidRPr="00A679D7"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  <w:t xml:space="preserve"> </w:t>
      </w: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>Аудитор повинен:</w:t>
      </w:r>
    </w:p>
    <w:p w:rsidR="00C3517B" w:rsidRPr="00A679D7" w:rsidRDefault="00C3517B" w:rsidP="00C3517B">
      <w:pPr>
        <w:numPr>
          <w:ilvl w:val="0"/>
          <w:numId w:val="20"/>
        </w:numPr>
        <w:shd w:val="clear" w:color="auto" w:fill="FFFFFF"/>
        <w:spacing w:after="120" w:line="288" w:lineRule="auto"/>
        <w:ind w:right="5"/>
        <w:jc w:val="both"/>
        <w:rPr>
          <w:rFonts w:asciiTheme="minorHAnsi" w:hAnsiTheme="minorHAnsi" w:cstheme="minorHAnsi"/>
          <w:color w:val="000000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>перевірити, чи виділені на проєкт зарплатні кошти задокументовані протягом року у системний спосіб, і пересвідчитися, чи можна перевірити витрати на заробітну платню за допомогою достатньої підтверджуючої документації;</w:t>
      </w:r>
    </w:p>
    <w:p w:rsidR="00C3517B" w:rsidRPr="00A679D7" w:rsidRDefault="00C3517B" w:rsidP="00C3517B">
      <w:pPr>
        <w:numPr>
          <w:ilvl w:val="0"/>
          <w:numId w:val="20"/>
        </w:numPr>
        <w:shd w:val="clear" w:color="auto" w:fill="FFFFFF"/>
        <w:spacing w:after="120" w:line="288" w:lineRule="auto"/>
        <w:ind w:right="5"/>
        <w:jc w:val="both"/>
        <w:rPr>
          <w:rFonts w:asciiTheme="minorHAnsi" w:hAnsiTheme="minorHAnsi" w:cstheme="minorHAnsi"/>
          <w:color w:val="000000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>дослідити за кожною статтею бюджету Проєктів, чи містять фінансові звіти за Проєктами порівняння між фактичними витратами/видатками на діяльність та запланованими витратами згідно з Угодами про реалізацію проєктів, затвердженими МФВ.</w:t>
      </w:r>
    </w:p>
    <w:p w:rsidR="00C3517B" w:rsidRPr="00A679D7" w:rsidRDefault="00C3517B" w:rsidP="00C3517B">
      <w:pPr>
        <w:numPr>
          <w:ilvl w:val="0"/>
          <w:numId w:val="20"/>
        </w:numPr>
        <w:shd w:val="clear" w:color="auto" w:fill="FFFFFF"/>
        <w:spacing w:after="120" w:line="288" w:lineRule="auto"/>
        <w:ind w:right="5"/>
        <w:jc w:val="both"/>
        <w:rPr>
          <w:rFonts w:asciiTheme="minorHAnsi" w:hAnsiTheme="minorHAnsi" w:cstheme="minorHAnsi"/>
          <w:color w:val="000000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>на основі істотності та ризиків перевірити наявність підтверджувальної документації щодо понесених витрат у межах Проєктів. Незалежно від істотності висновків, аудитор повинен кількісно визначити суму витрат, які не мають достатньої підтверджуючої документації.</w:t>
      </w:r>
    </w:p>
    <w:p w:rsidR="00C3517B" w:rsidRPr="00A679D7" w:rsidRDefault="00C3517B" w:rsidP="00C3517B">
      <w:pPr>
        <w:numPr>
          <w:ilvl w:val="0"/>
          <w:numId w:val="20"/>
        </w:numPr>
        <w:shd w:val="clear" w:color="auto" w:fill="FFFFFF"/>
        <w:spacing w:after="120" w:line="288" w:lineRule="auto"/>
        <w:ind w:right="5"/>
        <w:jc w:val="both"/>
        <w:rPr>
          <w:rFonts w:asciiTheme="minorHAnsi" w:hAnsiTheme="minorHAnsi" w:cstheme="minorHAnsi"/>
          <w:color w:val="000000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>перевірити окремі пункти у фінансовому звіті за Проєктами щодо відповідності курсів перерахування траншів до того, що передбачено Угодою, включаючи додатки та загальноприйняті принципи бухгалтерського обліку.</w:t>
      </w:r>
    </w:p>
    <w:p w:rsidR="00C3517B" w:rsidRPr="00A679D7" w:rsidRDefault="00C3517B" w:rsidP="00C3517B">
      <w:pPr>
        <w:numPr>
          <w:ilvl w:val="0"/>
          <w:numId w:val="20"/>
        </w:numPr>
        <w:shd w:val="clear" w:color="auto" w:fill="FFFFFF"/>
        <w:spacing w:after="120" w:line="288" w:lineRule="auto"/>
        <w:ind w:right="5"/>
        <w:jc w:val="both"/>
        <w:rPr>
          <w:rFonts w:asciiTheme="minorHAnsi" w:hAnsiTheme="minorHAnsi" w:cstheme="minorHAnsi"/>
          <w:color w:val="000000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>прослідкувати дотримання Організаціями чинного податкового законодавства щодо податків (зокрема, PAYE) та зборів на соціальне страхування.</w:t>
      </w:r>
    </w:p>
    <w:p w:rsidR="00C3517B" w:rsidRPr="00A679D7" w:rsidRDefault="00C3517B" w:rsidP="00C3517B">
      <w:pPr>
        <w:numPr>
          <w:ilvl w:val="0"/>
          <w:numId w:val="20"/>
        </w:numPr>
        <w:shd w:val="clear" w:color="auto" w:fill="FFFFFF"/>
        <w:spacing w:after="120" w:line="288" w:lineRule="auto"/>
        <w:ind w:right="5"/>
        <w:jc w:val="both"/>
        <w:rPr>
          <w:rFonts w:asciiTheme="minorHAnsi" w:hAnsiTheme="minorHAnsi" w:cstheme="minorHAnsi"/>
          <w:color w:val="000000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>прослідкувати дотримання Організаціями інструкцій із закупівель, що додаються до Угоди.</w:t>
      </w:r>
    </w:p>
    <w:p w:rsidR="00C3517B" w:rsidRPr="00A679D7" w:rsidRDefault="00C3517B" w:rsidP="00C3517B">
      <w:pPr>
        <w:numPr>
          <w:ilvl w:val="0"/>
          <w:numId w:val="20"/>
        </w:numPr>
        <w:shd w:val="clear" w:color="auto" w:fill="FFFFFF"/>
        <w:spacing w:after="120" w:line="288" w:lineRule="auto"/>
        <w:ind w:right="5"/>
        <w:jc w:val="both"/>
        <w:rPr>
          <w:rFonts w:asciiTheme="minorHAnsi" w:hAnsiTheme="minorHAnsi" w:cstheme="minorHAnsi"/>
          <w:color w:val="000000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>перевірити, чи збігається вихідний залишок попереднього періоду із вхідним залишком нового (поточного) періоду аудиту.</w:t>
      </w:r>
    </w:p>
    <w:p w:rsidR="00C3517B" w:rsidRPr="00A679D7" w:rsidRDefault="00C3517B" w:rsidP="00C3517B">
      <w:pPr>
        <w:numPr>
          <w:ilvl w:val="0"/>
          <w:numId w:val="20"/>
        </w:numPr>
        <w:shd w:val="clear" w:color="auto" w:fill="FFFFFF"/>
        <w:spacing w:after="120" w:line="288" w:lineRule="auto"/>
        <w:ind w:right="5"/>
        <w:jc w:val="both"/>
        <w:rPr>
          <w:rFonts w:asciiTheme="minorHAnsi" w:hAnsiTheme="minorHAnsi" w:cstheme="minorHAnsi"/>
          <w:color w:val="000000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 xml:space="preserve">якщо Організація застосовує модифікований касовий принцип як принцип бухгалтерського обліку, </w:t>
      </w: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lastRenderedPageBreak/>
        <w:t>аудитор повинен описати використовуваний метод та зазначити, чи застосований принцип обліку є прийнятним для цього типу фінансової звітності.</w:t>
      </w:r>
    </w:p>
    <w:p w:rsidR="00C3517B" w:rsidRPr="00A679D7" w:rsidRDefault="00C3517B" w:rsidP="00C3517B">
      <w:pPr>
        <w:numPr>
          <w:ilvl w:val="0"/>
          <w:numId w:val="20"/>
        </w:numPr>
        <w:shd w:val="clear" w:color="auto" w:fill="FFFFFF"/>
        <w:spacing w:after="120" w:line="288" w:lineRule="auto"/>
        <w:ind w:right="5"/>
        <w:jc w:val="both"/>
        <w:rPr>
          <w:rFonts w:asciiTheme="minorHAnsi" w:hAnsiTheme="minorHAnsi" w:cstheme="minorHAnsi"/>
          <w:color w:val="000000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>звірити невитрачений залишок на кінець фінансового року з обліковими записами та супровідною документацією.</w:t>
      </w:r>
    </w:p>
    <w:p w:rsidR="00C3517B" w:rsidRPr="00A679D7" w:rsidRDefault="00C3517B" w:rsidP="00C3517B">
      <w:pPr>
        <w:numPr>
          <w:ilvl w:val="0"/>
          <w:numId w:val="20"/>
        </w:numPr>
        <w:shd w:val="clear" w:color="auto" w:fill="FFFFFF"/>
        <w:spacing w:after="120" w:line="288" w:lineRule="auto"/>
        <w:ind w:right="5"/>
        <w:jc w:val="both"/>
        <w:rPr>
          <w:rFonts w:asciiTheme="minorHAnsi" w:hAnsiTheme="minorHAnsi" w:cstheme="minorHAnsi"/>
          <w:color w:val="000000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 xml:space="preserve">перевірити, чи виконала Організація рекомендації попереднього аудиту, зокрема щодо внутрішнього контролю </w:t>
      </w:r>
      <w:r w:rsidRPr="00A679D7">
        <w:rPr>
          <w:rFonts w:asciiTheme="minorHAnsi" w:hAnsiTheme="minorHAnsi" w:cstheme="minorHAnsi"/>
          <w:i/>
          <w:color w:val="000000"/>
          <w:spacing w:val="1"/>
          <w:sz w:val="22"/>
          <w:szCs w:val="22"/>
          <w:lang w:val="uk-UA"/>
        </w:rPr>
        <w:t xml:space="preserve">(стосується лише 13-тьох інституційних грантоотримувачів, що у </w:t>
      </w:r>
      <w:r w:rsidRPr="00A679D7">
        <w:rPr>
          <w:rFonts w:asciiTheme="minorHAnsi" w:hAnsiTheme="minorHAnsi" w:cstheme="minorHAnsi"/>
          <w:i/>
          <w:color w:val="000000"/>
          <w:spacing w:val="1"/>
          <w:sz w:val="22"/>
          <w:szCs w:val="22"/>
          <w:u w:val="single"/>
          <w:lang w:val="uk-UA"/>
        </w:rPr>
        <w:t>Додатку 3</w:t>
      </w:r>
      <w:r w:rsidRPr="00A679D7">
        <w:rPr>
          <w:rFonts w:asciiTheme="minorHAnsi" w:hAnsiTheme="minorHAnsi" w:cstheme="minorHAnsi"/>
          <w:i/>
          <w:color w:val="000000"/>
          <w:spacing w:val="1"/>
          <w:sz w:val="22"/>
          <w:szCs w:val="22"/>
          <w:lang w:val="uk-UA"/>
        </w:rPr>
        <w:t xml:space="preserve"> </w:t>
      </w:r>
      <w:r w:rsidRPr="00A679D7">
        <w:rPr>
          <w:rFonts w:asciiTheme="minorHAnsi" w:hAnsiTheme="minorHAnsi" w:cstheme="minorHAnsi"/>
          <w:bCs/>
          <w:i/>
          <w:sz w:val="22"/>
          <w:szCs w:val="22"/>
          <w:lang w:val="uk-UA"/>
        </w:rPr>
        <w:t>до оголошення тендеру</w:t>
      </w:r>
      <w:r w:rsidRPr="00A679D7">
        <w:rPr>
          <w:rFonts w:asciiTheme="minorHAnsi" w:hAnsiTheme="minorHAnsi" w:cstheme="minorHAnsi"/>
          <w:i/>
          <w:color w:val="000000"/>
          <w:spacing w:val="1"/>
          <w:sz w:val="22"/>
          <w:szCs w:val="22"/>
          <w:lang w:val="uk-UA"/>
        </w:rPr>
        <w:t>)</w:t>
      </w:r>
      <w:r w:rsidRPr="00A679D7"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  <w:t>.</w:t>
      </w:r>
    </w:p>
    <w:p w:rsidR="00C3517B" w:rsidRPr="00A679D7" w:rsidRDefault="00C3517B" w:rsidP="00C3517B">
      <w:pPr>
        <w:numPr>
          <w:ilvl w:val="0"/>
          <w:numId w:val="20"/>
        </w:numPr>
        <w:shd w:val="clear" w:color="auto" w:fill="FFFFFF"/>
        <w:spacing w:after="120" w:line="288" w:lineRule="auto"/>
        <w:ind w:right="5"/>
        <w:jc w:val="both"/>
        <w:rPr>
          <w:rFonts w:asciiTheme="minorHAnsi" w:hAnsiTheme="minorHAnsi" w:cstheme="minorHAnsi"/>
          <w:color w:val="000000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>простежити, чи використовує організація для ведення бухгалтерського обліку на постійній основі спеціалізоване програмне забезпечення.</w:t>
      </w:r>
    </w:p>
    <w:p w:rsidR="00C3517B" w:rsidRPr="00A679D7" w:rsidRDefault="00C3517B" w:rsidP="00C3517B">
      <w:pPr>
        <w:numPr>
          <w:ilvl w:val="0"/>
          <w:numId w:val="20"/>
        </w:numPr>
        <w:shd w:val="clear" w:color="auto" w:fill="FFFFFF"/>
        <w:spacing w:after="120" w:line="288" w:lineRule="auto"/>
        <w:ind w:right="5"/>
        <w:jc w:val="both"/>
        <w:rPr>
          <w:rFonts w:asciiTheme="minorHAnsi" w:hAnsiTheme="minorHAnsi" w:cstheme="minorHAnsi"/>
          <w:color w:val="000000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>Запросити у Організації-грантера та надати у звіті про фактичні результати узгоджених процедур таблицю доходів та витрат за 2022 рік у розрізі проєктів.</w:t>
      </w:r>
    </w:p>
    <w:p w:rsidR="00C3517B" w:rsidRPr="00A679D7" w:rsidRDefault="00C3517B" w:rsidP="00C3517B">
      <w:pPr>
        <w:numPr>
          <w:ilvl w:val="0"/>
          <w:numId w:val="20"/>
        </w:numPr>
        <w:shd w:val="clear" w:color="auto" w:fill="FFFFFF"/>
        <w:spacing w:after="120" w:line="288" w:lineRule="auto"/>
        <w:ind w:right="5"/>
        <w:jc w:val="both"/>
        <w:rPr>
          <w:rFonts w:asciiTheme="minorHAnsi" w:hAnsiTheme="minorHAnsi" w:cstheme="minorHAnsi"/>
          <w:color w:val="000000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>Запросити у Організації-грантера та надати в звіті про фактичні результати узгоджених процедур інформацію про те, де фізично зберігаються первинні документи.</w:t>
      </w:r>
    </w:p>
    <w:p w:rsidR="00C3517B" w:rsidRDefault="00C3517B" w:rsidP="00A679D7">
      <w:pPr>
        <w:spacing w:after="120" w:line="288" w:lineRule="auto"/>
        <w:ind w:left="720"/>
        <w:jc w:val="center"/>
        <w:rPr>
          <w:rFonts w:asciiTheme="minorHAnsi" w:hAnsiTheme="minorHAnsi" w:cstheme="minorHAnsi"/>
          <w:b/>
          <w:spacing w:val="2"/>
          <w:sz w:val="22"/>
          <w:szCs w:val="22"/>
          <w:lang w:val="uk-UA"/>
        </w:rPr>
      </w:pPr>
    </w:p>
    <w:p w:rsidR="00C3517B" w:rsidRPr="00C3517B" w:rsidRDefault="00C3517B" w:rsidP="00C3517B">
      <w:pPr>
        <w:spacing w:after="120" w:line="288" w:lineRule="auto"/>
        <w:ind w:left="720"/>
        <w:jc w:val="center"/>
        <w:rPr>
          <w:rFonts w:asciiTheme="minorHAnsi" w:hAnsiTheme="minorHAnsi" w:cstheme="minorHAnsi"/>
          <w:b/>
          <w:spacing w:val="2"/>
          <w:sz w:val="22"/>
          <w:szCs w:val="22"/>
          <w:lang w:val="uk-UA"/>
        </w:rPr>
      </w:pPr>
      <w:r w:rsidRPr="00C3517B">
        <w:rPr>
          <w:rFonts w:asciiTheme="minorHAnsi" w:hAnsiTheme="minorHAnsi" w:cstheme="minorHAnsi"/>
          <w:b/>
          <w:spacing w:val="2"/>
          <w:sz w:val="22"/>
          <w:szCs w:val="22"/>
          <w:lang w:val="uk-UA"/>
        </w:rPr>
        <w:t>Заключна зустріч</w:t>
      </w:r>
    </w:p>
    <w:p w:rsidR="00C3517B" w:rsidRPr="00A679D7" w:rsidRDefault="00C3517B" w:rsidP="00C3517B">
      <w:pPr>
        <w:shd w:val="clear" w:color="auto" w:fill="FFFFFF"/>
        <w:spacing w:after="120" w:line="288" w:lineRule="auto"/>
        <w:ind w:left="5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>Після завершення завдання Аудитор проводить заключну зустріч з особами,</w:t>
      </w:r>
      <w:r w:rsidRPr="00A679D7">
        <w:rPr>
          <w:rFonts w:asciiTheme="minorHAnsi" w:hAnsiTheme="minorHAnsi" w:cstheme="minorHAnsi"/>
          <w:color w:val="000000"/>
          <w:spacing w:val="11"/>
          <w:sz w:val="22"/>
          <w:szCs w:val="22"/>
          <w:lang w:val="uk-UA"/>
        </w:rPr>
        <w:t xml:space="preserve"> </w:t>
      </w: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 xml:space="preserve">відповідальними за Проєкт (директорами) та персоналом, відповідальним за облік та </w:t>
      </w:r>
      <w:r w:rsidRPr="00A679D7">
        <w:rPr>
          <w:rFonts w:asciiTheme="minorHAnsi" w:hAnsiTheme="minorHAnsi" w:cstheme="minorHAnsi"/>
          <w:color w:val="000000"/>
          <w:spacing w:val="1"/>
          <w:sz w:val="22"/>
          <w:szCs w:val="22"/>
          <w:lang w:val="uk-UA"/>
        </w:rPr>
        <w:t xml:space="preserve">звітування з метою обговорення </w:t>
      </w:r>
      <w:r w:rsidRPr="00A679D7">
        <w:rPr>
          <w:rFonts w:asciiTheme="minorHAnsi" w:hAnsiTheme="minorHAnsi" w:cstheme="minorHAnsi"/>
          <w:color w:val="000000"/>
          <w:sz w:val="22"/>
          <w:szCs w:val="22"/>
          <w:lang w:val="uk-UA"/>
        </w:rPr>
        <w:t>основних "вузьких місць" в адміністративному та фінансовому управлінні (включаючи повноваження окремих працівників) і висловлення рекомендацій щодо удосконалення управління проєктами, процедур бухгалтерського обліку та системи внутрішнього контролю.</w:t>
      </w:r>
    </w:p>
    <w:p w:rsidR="00C3517B" w:rsidRDefault="00C3517B" w:rsidP="00A679D7">
      <w:pPr>
        <w:spacing w:after="120" w:line="288" w:lineRule="auto"/>
        <w:ind w:left="720"/>
        <w:jc w:val="center"/>
        <w:rPr>
          <w:rFonts w:asciiTheme="minorHAnsi" w:hAnsiTheme="minorHAnsi" w:cstheme="minorHAnsi"/>
          <w:b/>
          <w:spacing w:val="2"/>
          <w:sz w:val="22"/>
          <w:szCs w:val="22"/>
          <w:lang w:val="uk-UA"/>
        </w:rPr>
      </w:pPr>
    </w:p>
    <w:p w:rsidR="00A679D7" w:rsidRPr="00C3517B" w:rsidRDefault="00A679D7" w:rsidP="00A679D7">
      <w:pPr>
        <w:spacing w:after="120" w:line="288" w:lineRule="auto"/>
        <w:ind w:left="720"/>
        <w:jc w:val="center"/>
        <w:rPr>
          <w:rFonts w:asciiTheme="minorHAnsi" w:hAnsiTheme="minorHAnsi" w:cstheme="minorHAnsi"/>
          <w:b/>
          <w:spacing w:val="2"/>
          <w:sz w:val="22"/>
          <w:szCs w:val="22"/>
          <w:lang w:val="en-US"/>
        </w:rPr>
      </w:pPr>
      <w:r w:rsidRPr="00C3517B">
        <w:rPr>
          <w:rFonts w:asciiTheme="minorHAnsi" w:hAnsiTheme="minorHAnsi" w:cstheme="minorHAnsi"/>
          <w:b/>
          <w:spacing w:val="2"/>
          <w:sz w:val="22"/>
          <w:szCs w:val="22"/>
          <w:lang w:val="en-US"/>
        </w:rPr>
        <w:t xml:space="preserve">The reporting </w:t>
      </w:r>
    </w:p>
    <w:p w:rsidR="00A679D7" w:rsidRPr="00C3517B" w:rsidRDefault="00A679D7" w:rsidP="00A679D7">
      <w:pPr>
        <w:tabs>
          <w:tab w:val="left" w:pos="720"/>
          <w:tab w:val="left" w:pos="1728"/>
        </w:tabs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3517B">
        <w:rPr>
          <w:rFonts w:asciiTheme="minorHAnsi" w:hAnsiTheme="minorHAnsi" w:cstheme="minorHAnsi"/>
          <w:sz w:val="22"/>
          <w:szCs w:val="22"/>
          <w:lang w:val="en-US"/>
        </w:rPr>
        <w:t xml:space="preserve">The reporting </w:t>
      </w:r>
      <w:proofErr w:type="gramStart"/>
      <w:r w:rsidRPr="00C3517B">
        <w:rPr>
          <w:rFonts w:asciiTheme="minorHAnsi" w:hAnsiTheme="minorHAnsi" w:cstheme="minorHAnsi"/>
          <w:sz w:val="22"/>
          <w:szCs w:val="22"/>
          <w:lang w:val="en-US"/>
        </w:rPr>
        <w:t>shall be signed</w:t>
      </w:r>
      <w:proofErr w:type="gramEnd"/>
      <w:r w:rsidRPr="00C3517B">
        <w:rPr>
          <w:rFonts w:asciiTheme="minorHAnsi" w:hAnsiTheme="minorHAnsi" w:cstheme="minorHAnsi"/>
          <w:sz w:val="22"/>
          <w:szCs w:val="22"/>
          <w:lang w:val="en-US"/>
        </w:rPr>
        <w:t xml:space="preserve"> by the responsible auditor (not just the audit firm</w:t>
      </w:r>
      <w:r w:rsidRPr="00C3517B">
        <w:rPr>
          <w:rStyle w:val="FootnoteReference"/>
          <w:rFonts w:asciiTheme="minorHAnsi" w:hAnsiTheme="minorHAnsi" w:cstheme="minorHAnsi"/>
          <w:sz w:val="22"/>
          <w:szCs w:val="22"/>
          <w:lang w:val="en-US"/>
        </w:rPr>
        <w:footnoteReference w:id="3"/>
      </w:r>
      <w:r w:rsidRPr="00C3517B">
        <w:rPr>
          <w:rFonts w:asciiTheme="minorHAnsi" w:hAnsiTheme="minorHAnsi" w:cstheme="minorHAnsi"/>
          <w:sz w:val="22"/>
          <w:szCs w:val="22"/>
          <w:lang w:val="en-US"/>
        </w:rPr>
        <w:t xml:space="preserve">) and shall include the title of the responsible auditor. </w:t>
      </w:r>
    </w:p>
    <w:p w:rsidR="00A679D7" w:rsidRPr="00C3517B" w:rsidRDefault="00A679D7" w:rsidP="00A679D7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A679D7" w:rsidRPr="00C3517B" w:rsidRDefault="00A679D7" w:rsidP="00A679D7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C3517B">
        <w:rPr>
          <w:rFonts w:asciiTheme="minorHAnsi" w:hAnsiTheme="minorHAnsi" w:cstheme="minorHAnsi"/>
          <w:i/>
          <w:iCs/>
          <w:sz w:val="22"/>
          <w:szCs w:val="22"/>
          <w:lang w:val="en-US"/>
        </w:rPr>
        <w:t>Reporting from the ISA assignment</w:t>
      </w:r>
    </w:p>
    <w:p w:rsidR="00A679D7" w:rsidRPr="00C3517B" w:rsidRDefault="00A679D7" w:rsidP="00A679D7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3517B">
        <w:rPr>
          <w:rFonts w:asciiTheme="minorHAnsi" w:hAnsiTheme="minorHAnsi" w:cstheme="minorHAnsi"/>
          <w:sz w:val="22"/>
          <w:szCs w:val="22"/>
          <w:lang w:val="en-US"/>
        </w:rPr>
        <w:t xml:space="preserve">The reporting from the auditor shall include an independent auditor’s report in accordance with the format in standard ISA 800/805 and the auditor’s opinion </w:t>
      </w:r>
      <w:proofErr w:type="gramStart"/>
      <w:r w:rsidRPr="00C3517B">
        <w:rPr>
          <w:rFonts w:asciiTheme="minorHAnsi" w:hAnsiTheme="minorHAnsi" w:cstheme="minorHAnsi"/>
          <w:sz w:val="22"/>
          <w:szCs w:val="22"/>
          <w:lang w:val="en-US"/>
        </w:rPr>
        <w:t>shall be clearly stated</w:t>
      </w:r>
      <w:proofErr w:type="gramEnd"/>
      <w:r w:rsidRPr="00C3517B">
        <w:rPr>
          <w:rFonts w:asciiTheme="minorHAnsi" w:hAnsiTheme="minorHAnsi" w:cstheme="minorHAnsi"/>
          <w:sz w:val="22"/>
          <w:szCs w:val="22"/>
          <w:lang w:val="en-US"/>
        </w:rPr>
        <w:t xml:space="preserve">.  The financial report that has been </w:t>
      </w:r>
      <w:r w:rsidRPr="00E7535F">
        <w:rPr>
          <w:rFonts w:asciiTheme="minorHAnsi" w:hAnsiTheme="minorHAnsi" w:cstheme="minorHAnsi"/>
          <w:b/>
          <w:sz w:val="22"/>
          <w:szCs w:val="22"/>
          <w:lang w:val="en-US"/>
        </w:rPr>
        <w:t xml:space="preserve">the subject of the audit </w:t>
      </w:r>
      <w:proofErr w:type="gramStart"/>
      <w:r w:rsidRPr="00E7535F">
        <w:rPr>
          <w:rFonts w:asciiTheme="minorHAnsi" w:hAnsiTheme="minorHAnsi" w:cstheme="minorHAnsi"/>
          <w:b/>
          <w:sz w:val="22"/>
          <w:szCs w:val="22"/>
          <w:lang w:val="en-US"/>
        </w:rPr>
        <w:t>shall be attached</w:t>
      </w:r>
      <w:proofErr w:type="gramEnd"/>
      <w:r w:rsidRPr="00E7535F">
        <w:rPr>
          <w:rFonts w:asciiTheme="minorHAnsi" w:hAnsiTheme="minorHAnsi" w:cstheme="minorHAnsi"/>
          <w:b/>
          <w:sz w:val="22"/>
          <w:szCs w:val="22"/>
          <w:lang w:val="en-US"/>
        </w:rPr>
        <w:t xml:space="preserve"> to the audit report</w:t>
      </w:r>
      <w:r w:rsidR="00E7535F">
        <w:rPr>
          <w:rFonts w:asciiTheme="minorHAnsi" w:hAnsiTheme="minorHAnsi" w:cstheme="minorHAnsi"/>
          <w:sz w:val="22"/>
          <w:szCs w:val="22"/>
          <w:lang w:val="uk-UA"/>
        </w:rPr>
        <w:t>*</w:t>
      </w:r>
      <w:r w:rsidRPr="00C3517B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A679D7" w:rsidRPr="00C3517B" w:rsidRDefault="00A679D7" w:rsidP="00A679D7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A679D7" w:rsidRPr="00C3517B" w:rsidRDefault="00A679D7" w:rsidP="00A679D7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3517B">
        <w:rPr>
          <w:rFonts w:asciiTheme="minorHAnsi" w:hAnsiTheme="minorHAnsi" w:cstheme="minorHAnsi"/>
          <w:sz w:val="22"/>
          <w:szCs w:val="22"/>
          <w:lang w:val="en-US"/>
        </w:rPr>
        <w:t xml:space="preserve">The reporting shall also include a Management letter that discloses all audit findings, as well as weaknesses identified during the audit process. The auditor shall make recommendations to address the identified findings and weaknesses. The recommendations </w:t>
      </w:r>
      <w:proofErr w:type="gramStart"/>
      <w:r w:rsidRPr="00C3517B">
        <w:rPr>
          <w:rFonts w:asciiTheme="minorHAnsi" w:hAnsiTheme="minorHAnsi" w:cstheme="minorHAnsi"/>
          <w:sz w:val="22"/>
          <w:szCs w:val="22"/>
          <w:lang w:val="en-US"/>
        </w:rPr>
        <w:t>shall be presented</w:t>
      </w:r>
      <w:proofErr w:type="gramEnd"/>
      <w:r w:rsidRPr="00C3517B">
        <w:rPr>
          <w:rFonts w:asciiTheme="minorHAnsi" w:hAnsiTheme="minorHAnsi" w:cstheme="minorHAnsi"/>
          <w:sz w:val="22"/>
          <w:szCs w:val="22"/>
          <w:lang w:val="en-US"/>
        </w:rPr>
        <w:t xml:space="preserve"> in priority order and with a risk classification. </w:t>
      </w:r>
    </w:p>
    <w:p w:rsidR="00A679D7" w:rsidRPr="00C3517B" w:rsidRDefault="00A679D7" w:rsidP="00A679D7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A679D7" w:rsidRPr="00C3517B" w:rsidRDefault="00A679D7" w:rsidP="00A679D7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7535F">
        <w:rPr>
          <w:rFonts w:asciiTheme="minorHAnsi" w:hAnsiTheme="minorHAnsi" w:cstheme="minorHAnsi"/>
          <w:b/>
          <w:sz w:val="22"/>
          <w:szCs w:val="22"/>
          <w:lang w:val="en-US"/>
        </w:rPr>
        <w:t xml:space="preserve">Measures taken by the </w:t>
      </w:r>
      <w:r w:rsidR="00E7535F" w:rsidRPr="00E7535F">
        <w:rPr>
          <w:rFonts w:asciiTheme="minorHAnsi" w:hAnsiTheme="minorHAnsi" w:cstheme="minorHAnsi"/>
          <w:b/>
          <w:sz w:val="22"/>
          <w:szCs w:val="22"/>
          <w:lang w:val="en-US"/>
        </w:rPr>
        <w:t>IP</w:t>
      </w:r>
      <w:r w:rsidR="00E7535F">
        <w:rPr>
          <w:rFonts w:asciiTheme="minorHAnsi" w:hAnsiTheme="minorHAnsi" w:cstheme="minorHAnsi"/>
          <w:sz w:val="22"/>
          <w:szCs w:val="22"/>
          <w:lang w:val="en-US"/>
        </w:rPr>
        <w:t xml:space="preserve">** </w:t>
      </w:r>
      <w:r w:rsidRPr="00C3517B">
        <w:rPr>
          <w:rFonts w:asciiTheme="minorHAnsi" w:hAnsiTheme="minorHAnsi" w:cstheme="minorHAnsi"/>
          <w:sz w:val="22"/>
          <w:szCs w:val="22"/>
          <w:lang w:val="en-US"/>
        </w:rPr>
        <w:t xml:space="preserve">to address weaknesses identified in previous audits shall also be presented in the Management Letter. If the previous audit did not have any findings or weaknesses to be followed-up on, a clarification of this </w:t>
      </w:r>
      <w:proofErr w:type="gramStart"/>
      <w:r w:rsidRPr="00C3517B">
        <w:rPr>
          <w:rFonts w:asciiTheme="minorHAnsi" w:hAnsiTheme="minorHAnsi" w:cstheme="minorHAnsi"/>
          <w:sz w:val="22"/>
          <w:szCs w:val="22"/>
          <w:lang w:val="en-US"/>
        </w:rPr>
        <w:t>must be disclosed</w:t>
      </w:r>
      <w:proofErr w:type="gramEnd"/>
      <w:r w:rsidRPr="00C3517B">
        <w:rPr>
          <w:rFonts w:asciiTheme="minorHAnsi" w:hAnsiTheme="minorHAnsi" w:cstheme="minorHAnsi"/>
          <w:sz w:val="22"/>
          <w:szCs w:val="22"/>
          <w:lang w:val="en-US"/>
        </w:rPr>
        <w:t xml:space="preserve"> in the audit reporting.</w:t>
      </w:r>
    </w:p>
    <w:p w:rsidR="00A679D7" w:rsidRPr="00C3517B" w:rsidRDefault="00A679D7" w:rsidP="00A679D7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A679D7" w:rsidRPr="00C3517B" w:rsidRDefault="00A679D7" w:rsidP="00A679D7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3517B">
        <w:rPr>
          <w:rFonts w:asciiTheme="minorHAnsi" w:hAnsiTheme="minorHAnsi" w:cstheme="minorHAnsi"/>
          <w:sz w:val="22"/>
          <w:szCs w:val="22"/>
          <w:lang w:val="en-US"/>
        </w:rPr>
        <w:t xml:space="preserve">If the auditor assesses that no findings or weaknesses </w:t>
      </w:r>
      <w:proofErr w:type="gramStart"/>
      <w:r w:rsidRPr="00C3517B">
        <w:rPr>
          <w:rFonts w:asciiTheme="minorHAnsi" w:hAnsiTheme="minorHAnsi" w:cstheme="minorHAnsi"/>
          <w:sz w:val="22"/>
          <w:szCs w:val="22"/>
          <w:lang w:val="en-US"/>
        </w:rPr>
        <w:t>have been identified</w:t>
      </w:r>
      <w:proofErr w:type="gramEnd"/>
      <w:r w:rsidRPr="00C3517B">
        <w:rPr>
          <w:rFonts w:asciiTheme="minorHAnsi" w:hAnsiTheme="minorHAnsi" w:cstheme="minorHAnsi"/>
          <w:sz w:val="22"/>
          <w:szCs w:val="22"/>
          <w:lang w:val="en-US"/>
        </w:rPr>
        <w:t xml:space="preserve"> during the audit that would result in a Management Letter, an explanation of this assessment must be disclosed in the audit reporting.</w:t>
      </w:r>
    </w:p>
    <w:p w:rsidR="00A679D7" w:rsidRPr="00C3517B" w:rsidRDefault="00A679D7" w:rsidP="00A679D7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A679D7" w:rsidRPr="00C3517B" w:rsidRDefault="00A679D7" w:rsidP="00A679D7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C3517B">
        <w:rPr>
          <w:rFonts w:asciiTheme="minorHAnsi" w:hAnsiTheme="minorHAnsi" w:cstheme="minorHAnsi"/>
          <w:i/>
          <w:iCs/>
          <w:sz w:val="22"/>
          <w:szCs w:val="22"/>
          <w:lang w:val="en-US"/>
        </w:rPr>
        <w:t>Reporting from the ISRS 4400 assignment</w:t>
      </w:r>
    </w:p>
    <w:p w:rsidR="00A679D7" w:rsidRPr="00C3517B" w:rsidRDefault="00A679D7" w:rsidP="00A679D7">
      <w:pPr>
        <w:pStyle w:val="CommentText"/>
        <w:rPr>
          <w:rFonts w:asciiTheme="minorHAnsi" w:hAnsiTheme="minorHAnsi" w:cstheme="minorHAnsi"/>
          <w:sz w:val="22"/>
          <w:szCs w:val="22"/>
          <w:lang w:val="en-US"/>
        </w:rPr>
      </w:pPr>
      <w:r w:rsidRPr="00C3517B">
        <w:rPr>
          <w:rFonts w:asciiTheme="minorHAnsi" w:hAnsiTheme="minorHAnsi" w:cstheme="minorHAnsi"/>
          <w:sz w:val="22"/>
          <w:szCs w:val="22"/>
          <w:lang w:val="en-US"/>
        </w:rPr>
        <w:lastRenderedPageBreak/>
        <w:t xml:space="preserve">The additional assignment according to </w:t>
      </w:r>
      <w:proofErr w:type="spellStart"/>
      <w:r w:rsidRPr="00C3517B">
        <w:rPr>
          <w:rFonts w:asciiTheme="minorHAnsi" w:hAnsiTheme="minorHAnsi" w:cstheme="minorHAnsi"/>
          <w:sz w:val="22"/>
          <w:szCs w:val="22"/>
          <w:lang w:val="en-US"/>
        </w:rPr>
        <w:t>agreed</w:t>
      </w:r>
      <w:proofErr w:type="spellEnd"/>
      <w:r w:rsidRPr="00C3517B">
        <w:rPr>
          <w:rFonts w:asciiTheme="minorHAnsi" w:hAnsiTheme="minorHAnsi" w:cstheme="minorHAnsi"/>
          <w:sz w:val="22"/>
          <w:szCs w:val="22"/>
          <w:lang w:val="en-US"/>
        </w:rPr>
        <w:t xml:space="preserve"> upon procedures ISRS 4400 under section II, </w:t>
      </w:r>
      <w:proofErr w:type="gramStart"/>
      <w:r w:rsidRPr="00C3517B">
        <w:rPr>
          <w:rFonts w:asciiTheme="minorHAnsi" w:hAnsiTheme="minorHAnsi" w:cstheme="minorHAnsi"/>
          <w:sz w:val="22"/>
          <w:szCs w:val="22"/>
          <w:lang w:val="en-US"/>
        </w:rPr>
        <w:t>shall be reported</w:t>
      </w:r>
      <w:proofErr w:type="gramEnd"/>
      <w:r w:rsidRPr="00C3517B">
        <w:rPr>
          <w:rFonts w:asciiTheme="minorHAnsi" w:hAnsiTheme="minorHAnsi" w:cstheme="minorHAnsi"/>
          <w:sz w:val="22"/>
          <w:szCs w:val="22"/>
          <w:lang w:val="en-US"/>
        </w:rPr>
        <w:t xml:space="preserve"> separately in an “Agreed-upon procedures report”. Performed procedures </w:t>
      </w:r>
      <w:proofErr w:type="gramStart"/>
      <w:r w:rsidRPr="00C3517B">
        <w:rPr>
          <w:rFonts w:asciiTheme="minorHAnsi" w:hAnsiTheme="minorHAnsi" w:cstheme="minorHAnsi"/>
          <w:sz w:val="22"/>
          <w:szCs w:val="22"/>
          <w:lang w:val="en-US"/>
        </w:rPr>
        <w:t>should be described</w:t>
      </w:r>
      <w:proofErr w:type="gramEnd"/>
      <w:r w:rsidRPr="00C3517B">
        <w:rPr>
          <w:rFonts w:asciiTheme="minorHAnsi" w:hAnsiTheme="minorHAnsi" w:cstheme="minorHAnsi"/>
          <w:sz w:val="22"/>
          <w:szCs w:val="22"/>
          <w:lang w:val="en-US"/>
        </w:rPr>
        <w:t xml:space="preserve"> and the findings should be reported in accordance with the requirements in the International Standard on Related Services 4400. </w:t>
      </w:r>
    </w:p>
    <w:p w:rsidR="00A679D7" w:rsidRPr="00C3517B" w:rsidRDefault="00A679D7" w:rsidP="00A679D7">
      <w:pPr>
        <w:pStyle w:val="CommentText"/>
        <w:rPr>
          <w:rFonts w:asciiTheme="minorHAnsi" w:hAnsiTheme="minorHAnsi" w:cstheme="minorHAnsi"/>
          <w:sz w:val="22"/>
          <w:szCs w:val="22"/>
          <w:lang w:val="en-US"/>
        </w:rPr>
      </w:pPr>
    </w:p>
    <w:p w:rsidR="00A679D7" w:rsidRPr="00C3517B" w:rsidRDefault="00A679D7" w:rsidP="00A679D7">
      <w:pPr>
        <w:pStyle w:val="CommentText"/>
        <w:rPr>
          <w:rFonts w:asciiTheme="minorHAnsi" w:hAnsiTheme="minorHAnsi" w:cstheme="minorHAnsi"/>
          <w:sz w:val="22"/>
          <w:szCs w:val="22"/>
          <w:lang w:val="en-US"/>
        </w:rPr>
      </w:pPr>
      <w:r w:rsidRPr="00C3517B">
        <w:rPr>
          <w:rFonts w:asciiTheme="minorHAnsi" w:hAnsiTheme="minorHAnsi" w:cstheme="minorHAnsi"/>
          <w:sz w:val="22"/>
          <w:szCs w:val="22"/>
          <w:lang w:val="en-US"/>
        </w:rPr>
        <w:t xml:space="preserve">When applicable, the sample size </w:t>
      </w:r>
      <w:proofErr w:type="gramStart"/>
      <w:r w:rsidRPr="00C3517B">
        <w:rPr>
          <w:rFonts w:asciiTheme="minorHAnsi" w:hAnsiTheme="minorHAnsi" w:cstheme="minorHAnsi"/>
          <w:sz w:val="22"/>
          <w:szCs w:val="22"/>
          <w:lang w:val="en-US"/>
        </w:rPr>
        <w:t>shall be stated</w:t>
      </w:r>
      <w:proofErr w:type="gramEnd"/>
      <w:r w:rsidRPr="00C3517B">
        <w:rPr>
          <w:rFonts w:asciiTheme="minorHAnsi" w:hAnsiTheme="minorHAnsi" w:cstheme="minorHAnsi"/>
          <w:sz w:val="22"/>
          <w:szCs w:val="22"/>
          <w:lang w:val="en-US"/>
        </w:rPr>
        <w:t xml:space="preserve"> in the report. </w:t>
      </w:r>
    </w:p>
    <w:p w:rsidR="00A679D7" w:rsidRPr="00C3517B" w:rsidRDefault="00A679D7" w:rsidP="00A679D7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3517B">
        <w:rPr>
          <w:rFonts w:asciiTheme="minorHAnsi" w:hAnsiTheme="minorHAnsi" w:cstheme="minorHAnsi"/>
          <w:sz w:val="22"/>
          <w:szCs w:val="22"/>
          <w:lang w:val="en-US"/>
        </w:rPr>
        <w:t xml:space="preserve">The reports shall be prepared in Ukrainian and English, and </w:t>
      </w:r>
      <w:proofErr w:type="gramStart"/>
      <w:r w:rsidRPr="00C3517B">
        <w:rPr>
          <w:rFonts w:asciiTheme="minorHAnsi" w:hAnsiTheme="minorHAnsi" w:cstheme="minorHAnsi"/>
          <w:sz w:val="22"/>
          <w:szCs w:val="22"/>
          <w:lang w:val="en-US"/>
        </w:rPr>
        <w:t>shall be submitted</w:t>
      </w:r>
      <w:proofErr w:type="gramEnd"/>
      <w:r w:rsidRPr="00C3517B">
        <w:rPr>
          <w:rFonts w:asciiTheme="minorHAnsi" w:hAnsiTheme="minorHAnsi" w:cstheme="minorHAnsi"/>
          <w:sz w:val="22"/>
          <w:szCs w:val="22"/>
          <w:lang w:val="en-US"/>
        </w:rPr>
        <w:t xml:space="preserve"> to the organization in two hard copies each (one copy must be submitted to the Embassy of Sweden in Ukraine) and digital copies in PDF format.</w:t>
      </w:r>
    </w:p>
    <w:p w:rsidR="00A679D7" w:rsidRPr="00A679D7" w:rsidRDefault="00A679D7" w:rsidP="00A679D7">
      <w:pPr>
        <w:rPr>
          <w:rFonts w:asciiTheme="minorHAnsi" w:hAnsiTheme="minorHAnsi" w:cstheme="minorHAnsi"/>
          <w:sz w:val="22"/>
          <w:szCs w:val="22"/>
          <w:lang w:val="en-US" w:eastAsia="sv-SE"/>
        </w:rPr>
      </w:pPr>
    </w:p>
    <w:p w:rsidR="00447442" w:rsidRPr="00A679D7" w:rsidRDefault="00447442" w:rsidP="00447442">
      <w:pPr>
        <w:shd w:val="clear" w:color="auto" w:fill="FFFFFF"/>
        <w:spacing w:after="120" w:line="288" w:lineRule="auto"/>
        <w:ind w:left="5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  <w:lang w:val="uk-UA"/>
        </w:rPr>
      </w:pPr>
      <w:r w:rsidRPr="00A679D7">
        <w:rPr>
          <w:rFonts w:asciiTheme="minorHAnsi" w:hAnsiTheme="minorHAnsi" w:cstheme="minorHAnsi"/>
          <w:color w:val="000000"/>
          <w:spacing w:val="2"/>
          <w:sz w:val="22"/>
          <w:szCs w:val="22"/>
          <w:lang w:val="uk-UA"/>
        </w:rPr>
        <w:t xml:space="preserve">Обсяг звіту не повинен перевищувати 20 сторінок. Звіт має бути підготовлений </w:t>
      </w:r>
      <w:r w:rsidRPr="00A679D7">
        <w:rPr>
          <w:rFonts w:asciiTheme="minorHAnsi" w:hAnsiTheme="minorHAnsi" w:cstheme="minorHAnsi"/>
          <w:b/>
          <w:color w:val="000000"/>
          <w:spacing w:val="2"/>
          <w:sz w:val="22"/>
          <w:szCs w:val="22"/>
          <w:lang w:val="uk-UA"/>
        </w:rPr>
        <w:t>англійською та українською мовами</w:t>
      </w:r>
      <w:r w:rsidRPr="00A679D7">
        <w:rPr>
          <w:rFonts w:asciiTheme="minorHAnsi" w:hAnsiTheme="minorHAnsi" w:cstheme="minorHAnsi"/>
          <w:color w:val="000000"/>
          <w:spacing w:val="2"/>
          <w:sz w:val="22"/>
          <w:szCs w:val="22"/>
          <w:lang w:val="uk-UA"/>
        </w:rPr>
        <w:t xml:space="preserve"> та має бути наданий Замовнику у двох друкован</w:t>
      </w:r>
      <w:bookmarkStart w:id="0" w:name="_GoBack"/>
      <w:bookmarkEnd w:id="0"/>
      <w:r w:rsidRPr="00A679D7">
        <w:rPr>
          <w:rFonts w:asciiTheme="minorHAnsi" w:hAnsiTheme="minorHAnsi" w:cstheme="minorHAnsi"/>
          <w:color w:val="000000"/>
          <w:spacing w:val="2"/>
          <w:sz w:val="22"/>
          <w:szCs w:val="22"/>
          <w:lang w:val="uk-UA"/>
        </w:rPr>
        <w:t>их примірниках кожною мовою, а також надісланий в електронній формі до Організації згідно із Термінами надання послуг аудиту.</w:t>
      </w:r>
    </w:p>
    <w:p w:rsidR="00E7535F" w:rsidRPr="00447442" w:rsidRDefault="00E7535F" w:rsidP="007B0CFD">
      <w:pPr>
        <w:shd w:val="clear" w:color="auto" w:fill="FFFFFF"/>
        <w:spacing w:after="120" w:line="288" w:lineRule="auto"/>
        <w:ind w:left="5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  <w:lang w:val="uk-UA"/>
        </w:rPr>
      </w:pPr>
      <w:r w:rsidRPr="00447442">
        <w:rPr>
          <w:rFonts w:asciiTheme="minorHAnsi" w:hAnsiTheme="minorHAnsi" w:cstheme="minorHAnsi"/>
          <w:color w:val="000000"/>
          <w:spacing w:val="2"/>
          <w:sz w:val="22"/>
          <w:szCs w:val="22"/>
          <w:lang w:val="uk-UA"/>
        </w:rPr>
        <w:t>_____________________</w:t>
      </w:r>
    </w:p>
    <w:p w:rsidR="00E7535F" w:rsidRDefault="00E7535F" w:rsidP="007B0CFD">
      <w:pPr>
        <w:shd w:val="clear" w:color="auto" w:fill="FFFFFF"/>
        <w:spacing w:after="120" w:line="288" w:lineRule="auto"/>
        <w:ind w:left="5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  <w:lang w:val="uk-UA"/>
        </w:rPr>
      </w:pPr>
      <w:r w:rsidRPr="00E7535F">
        <w:rPr>
          <w:rFonts w:asciiTheme="minorHAnsi" w:hAnsiTheme="minorHAnsi" w:cstheme="minorHAnsi"/>
          <w:b/>
          <w:color w:val="000000"/>
          <w:spacing w:val="2"/>
          <w:sz w:val="22"/>
          <w:szCs w:val="22"/>
          <w:lang w:val="uk-UA"/>
        </w:rPr>
        <w:t>*</w:t>
      </w:r>
      <w:r w:rsidRPr="00E7535F">
        <w:rPr>
          <w:rFonts w:asciiTheme="minorHAnsi" w:hAnsiTheme="minorHAnsi" w:cstheme="minorHAnsi"/>
          <w:color w:val="000000"/>
          <w:spacing w:val="2"/>
          <w:sz w:val="22"/>
          <w:szCs w:val="22"/>
          <w:lang w:val="uk-UA"/>
        </w:rPr>
        <w:t xml:space="preserve"> </w:t>
      </w:r>
      <w:r w:rsidR="00447442">
        <w:rPr>
          <w:rFonts w:asciiTheme="minorHAnsi" w:hAnsiTheme="minorHAnsi" w:cstheme="minorHAnsi"/>
          <w:color w:val="000000"/>
          <w:spacing w:val="2"/>
          <w:sz w:val="22"/>
          <w:szCs w:val="22"/>
          <w:lang w:val="uk-UA"/>
        </w:rPr>
        <w:t xml:space="preserve"> </w:t>
      </w:r>
      <w:r w:rsidRPr="00A679D7">
        <w:rPr>
          <w:rFonts w:asciiTheme="minorHAnsi" w:hAnsiTheme="minorHAnsi" w:cstheme="minorHAnsi"/>
          <w:color w:val="000000"/>
          <w:spacing w:val="2"/>
          <w:sz w:val="22"/>
          <w:szCs w:val="22"/>
          <w:lang w:val="uk-UA"/>
        </w:rPr>
        <w:t xml:space="preserve">Фінансовий звіт Організації, який був одним із предметів аудиту, додається до аудиторської звітності </w:t>
      </w:r>
      <w:r w:rsidRPr="00A679D7">
        <w:rPr>
          <w:rFonts w:asciiTheme="minorHAnsi" w:hAnsiTheme="minorHAnsi" w:cstheme="minorHAnsi"/>
          <w:i/>
          <w:color w:val="000000"/>
          <w:spacing w:val="2"/>
          <w:sz w:val="22"/>
          <w:szCs w:val="22"/>
          <w:lang w:val="uk-UA"/>
        </w:rPr>
        <w:t xml:space="preserve">(стосується </w:t>
      </w:r>
      <w:r w:rsidRPr="00A679D7">
        <w:rPr>
          <w:rFonts w:asciiTheme="minorHAnsi" w:hAnsiTheme="minorHAnsi" w:cstheme="minorHAnsi"/>
          <w:bCs/>
          <w:i/>
          <w:sz w:val="22"/>
          <w:szCs w:val="22"/>
          <w:lang w:val="uk-UA"/>
        </w:rPr>
        <w:t xml:space="preserve">13-ти Організацій, що перелічені у </w:t>
      </w:r>
      <w:r w:rsidRPr="00A679D7">
        <w:rPr>
          <w:rFonts w:asciiTheme="minorHAnsi" w:hAnsiTheme="minorHAnsi" w:cstheme="minorHAnsi"/>
          <w:bCs/>
          <w:i/>
          <w:sz w:val="22"/>
          <w:szCs w:val="22"/>
          <w:u w:val="single"/>
          <w:lang w:val="uk-UA"/>
        </w:rPr>
        <w:t>Додатку 3,</w:t>
      </w:r>
      <w:r w:rsidRPr="00A679D7">
        <w:rPr>
          <w:rFonts w:asciiTheme="minorHAnsi" w:hAnsiTheme="minorHAnsi" w:cstheme="minorHAnsi"/>
          <w:bCs/>
          <w:i/>
          <w:sz w:val="22"/>
          <w:szCs w:val="22"/>
          <w:lang w:val="uk-UA"/>
        </w:rPr>
        <w:t xml:space="preserve"> та 11-ти Організацій, що перелічені у </w:t>
      </w:r>
      <w:r w:rsidRPr="00A679D7">
        <w:rPr>
          <w:rFonts w:asciiTheme="minorHAnsi" w:hAnsiTheme="minorHAnsi" w:cstheme="minorHAnsi"/>
          <w:bCs/>
          <w:i/>
          <w:sz w:val="22"/>
          <w:szCs w:val="22"/>
          <w:u w:val="single"/>
          <w:lang w:val="uk-UA"/>
        </w:rPr>
        <w:t>Додатку 4</w:t>
      </w:r>
      <w:r w:rsidRPr="00A679D7">
        <w:rPr>
          <w:rFonts w:asciiTheme="minorHAnsi" w:hAnsiTheme="minorHAnsi" w:cstheme="minorHAnsi"/>
          <w:bCs/>
          <w:i/>
          <w:sz w:val="22"/>
          <w:szCs w:val="22"/>
          <w:lang w:val="uk-UA"/>
        </w:rPr>
        <w:t>, до оголошення тендеру</w:t>
      </w:r>
      <w:r w:rsidRPr="00A679D7">
        <w:rPr>
          <w:rFonts w:asciiTheme="minorHAnsi" w:hAnsiTheme="minorHAnsi" w:cstheme="minorHAnsi"/>
          <w:i/>
          <w:color w:val="000000"/>
          <w:spacing w:val="2"/>
          <w:sz w:val="22"/>
          <w:szCs w:val="22"/>
          <w:lang w:val="uk-UA"/>
        </w:rPr>
        <w:t>).</w:t>
      </w:r>
    </w:p>
    <w:p w:rsidR="00E7535F" w:rsidRPr="00447442" w:rsidRDefault="00E7535F" w:rsidP="007B0CFD">
      <w:pPr>
        <w:shd w:val="clear" w:color="auto" w:fill="FFFFFF"/>
        <w:spacing w:after="120" w:line="288" w:lineRule="auto"/>
        <w:ind w:left="5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  <w:lang w:val="uk-UA"/>
        </w:rPr>
      </w:pPr>
      <w:r w:rsidRPr="00E7535F">
        <w:rPr>
          <w:rFonts w:asciiTheme="minorHAnsi" w:hAnsiTheme="minorHAnsi" w:cstheme="minorHAnsi"/>
          <w:b/>
          <w:color w:val="000000"/>
          <w:spacing w:val="2"/>
          <w:sz w:val="22"/>
          <w:szCs w:val="22"/>
          <w:lang w:val="uk-UA"/>
        </w:rPr>
        <w:t>**</w:t>
      </w:r>
      <w:r w:rsidRPr="00447442">
        <w:rPr>
          <w:rFonts w:asciiTheme="minorHAnsi" w:hAnsiTheme="minorHAnsi" w:cstheme="minorHAnsi"/>
          <w:color w:val="000000"/>
          <w:spacing w:val="2"/>
          <w:sz w:val="22"/>
          <w:szCs w:val="22"/>
          <w:lang w:val="ru-RU"/>
        </w:rPr>
        <w:t xml:space="preserve">  </w:t>
      </w:r>
      <w:r w:rsidR="00447442">
        <w:rPr>
          <w:rFonts w:asciiTheme="minorHAnsi" w:hAnsiTheme="minorHAnsi" w:cstheme="minorHAnsi"/>
          <w:color w:val="000000"/>
          <w:spacing w:val="2"/>
          <w:sz w:val="22"/>
          <w:szCs w:val="22"/>
          <w:lang w:val="uk-UA"/>
        </w:rPr>
        <w:t xml:space="preserve">Інформація про реагування на зауваження/ рекомендації попереднього аудиту стосується </w:t>
      </w:r>
      <w:r w:rsidR="00447442">
        <w:rPr>
          <w:rFonts w:asciiTheme="minorHAnsi" w:hAnsiTheme="minorHAnsi" w:cstheme="minorHAnsi"/>
          <w:color w:val="000000"/>
          <w:spacing w:val="2"/>
          <w:sz w:val="22"/>
          <w:szCs w:val="22"/>
          <w:lang w:val="uk-UA"/>
        </w:rPr>
        <w:t xml:space="preserve">лише організацій-грантоотримувачів </w:t>
      </w:r>
      <w:r w:rsidR="00447442">
        <w:rPr>
          <w:rFonts w:asciiTheme="minorHAnsi" w:hAnsiTheme="minorHAnsi" w:cstheme="minorHAnsi"/>
          <w:color w:val="000000"/>
          <w:spacing w:val="2"/>
          <w:sz w:val="22"/>
          <w:szCs w:val="22"/>
          <w:lang w:val="en-US"/>
        </w:rPr>
        <w:t>EPAIU</w:t>
      </w:r>
      <w:r w:rsidR="00447442">
        <w:rPr>
          <w:rFonts w:asciiTheme="minorHAnsi" w:hAnsiTheme="minorHAnsi" w:cstheme="minorHAnsi"/>
          <w:color w:val="000000"/>
          <w:spacing w:val="2"/>
          <w:sz w:val="22"/>
          <w:szCs w:val="22"/>
          <w:lang w:val="uk-UA"/>
        </w:rPr>
        <w:t>, які</w:t>
      </w:r>
      <w:r w:rsidR="00447442">
        <w:rPr>
          <w:rFonts w:asciiTheme="minorHAnsi" w:hAnsiTheme="minorHAnsi" w:cstheme="minorHAnsi"/>
          <w:color w:val="000000"/>
          <w:spacing w:val="2"/>
          <w:sz w:val="22"/>
          <w:szCs w:val="22"/>
          <w:lang w:val="uk-UA"/>
        </w:rPr>
        <w:t xml:space="preserve"> проходили аудит за реалізацію проєктів у 2021 році.</w:t>
      </w:r>
    </w:p>
    <w:p w:rsidR="00FA2B30" w:rsidRPr="00A679D7" w:rsidRDefault="00FA2B30" w:rsidP="007B0CFD">
      <w:pPr>
        <w:shd w:val="clear" w:color="auto" w:fill="FFFFFF"/>
        <w:spacing w:after="120" w:line="288" w:lineRule="auto"/>
        <w:ind w:left="5"/>
        <w:jc w:val="both"/>
        <w:rPr>
          <w:rFonts w:asciiTheme="minorHAnsi" w:hAnsiTheme="minorHAnsi" w:cstheme="minorHAnsi"/>
          <w:i/>
          <w:color w:val="000000"/>
          <w:spacing w:val="2"/>
          <w:sz w:val="22"/>
          <w:szCs w:val="22"/>
          <w:lang w:val="uk-UA"/>
        </w:rPr>
      </w:pPr>
    </w:p>
    <w:p w:rsidR="00447442" w:rsidRPr="00A679D7" w:rsidRDefault="00447442">
      <w:pPr>
        <w:shd w:val="clear" w:color="auto" w:fill="FFFFFF"/>
        <w:spacing w:after="120" w:line="288" w:lineRule="auto"/>
        <w:ind w:left="5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  <w:lang w:val="uk-UA"/>
        </w:rPr>
      </w:pPr>
    </w:p>
    <w:sectPr w:rsidR="00447442" w:rsidRPr="00A679D7" w:rsidSect="00F96E4A">
      <w:type w:val="continuous"/>
      <w:pgSz w:w="11909" w:h="16834"/>
      <w:pgMar w:top="1404" w:right="851" w:bottom="35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1ED" w:rsidRDefault="009941ED" w:rsidP="00A679D7">
      <w:r>
        <w:separator/>
      </w:r>
    </w:p>
  </w:endnote>
  <w:endnote w:type="continuationSeparator" w:id="0">
    <w:p w:rsidR="009941ED" w:rsidRDefault="009941ED" w:rsidP="00A67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1ED" w:rsidRDefault="009941ED" w:rsidP="00A679D7">
      <w:r>
        <w:separator/>
      </w:r>
    </w:p>
  </w:footnote>
  <w:footnote w:type="continuationSeparator" w:id="0">
    <w:p w:rsidR="009941ED" w:rsidRDefault="009941ED" w:rsidP="00A679D7">
      <w:r>
        <w:continuationSeparator/>
      </w:r>
    </w:p>
  </w:footnote>
  <w:footnote w:id="1">
    <w:p w:rsidR="00A679D7" w:rsidRPr="00494E18" w:rsidRDefault="00A679D7" w:rsidP="00A679D7">
      <w:pPr>
        <w:pStyle w:val="FootnoteText"/>
      </w:pPr>
      <w:r>
        <w:rPr>
          <w:rStyle w:val="FootnoteReference"/>
        </w:rPr>
        <w:footnoteRef/>
      </w:r>
      <w:r>
        <w:t xml:space="preserve"> Deemed substantial by the Cooperation partner.</w:t>
      </w:r>
    </w:p>
  </w:footnote>
  <w:footnote w:id="2">
    <w:p w:rsidR="00A679D7" w:rsidRPr="00494E18" w:rsidRDefault="00A679D7" w:rsidP="00A679D7">
      <w:pPr>
        <w:pStyle w:val="FootnoteText"/>
      </w:pPr>
      <w:r>
        <w:rPr>
          <w:rStyle w:val="FootnoteReference"/>
        </w:rPr>
        <w:footnoteRef/>
      </w:r>
      <w:r>
        <w:t xml:space="preserve"> Observations included in Management Letters and if applicable, qualified audit reports.</w:t>
      </w:r>
    </w:p>
  </w:footnote>
  <w:footnote w:id="3">
    <w:p w:rsidR="00A679D7" w:rsidRDefault="00A679D7" w:rsidP="00A679D7">
      <w:pPr>
        <w:pStyle w:val="CommentText"/>
      </w:pPr>
      <w:r>
        <w:rPr>
          <w:rStyle w:val="FootnoteReference"/>
        </w:rPr>
        <w:footnoteRef/>
      </w:r>
      <w:r>
        <w:t xml:space="preserve"> </w:t>
      </w:r>
      <w:r w:rsidRPr="001007B6">
        <w:rPr>
          <w:sz w:val="20"/>
          <w:szCs w:val="20"/>
        </w:rPr>
        <w:t>If the audit firm is obliged to sign, refer to relevant legislation. Sida still needs to know who has been responsible for the audit assignment.</w:t>
      </w:r>
    </w:p>
    <w:p w:rsidR="00A679D7" w:rsidRPr="001007B6" w:rsidRDefault="00A679D7" w:rsidP="00A679D7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4F47E7A"/>
    <w:lvl w:ilvl="0">
      <w:numFmt w:val="bullet"/>
      <w:lvlText w:val="*"/>
      <w:lvlJc w:val="left"/>
    </w:lvl>
  </w:abstractNum>
  <w:abstractNum w:abstractNumId="1" w15:restartNumberingAfterBreak="0">
    <w:nsid w:val="02814710"/>
    <w:multiLevelType w:val="singleLevel"/>
    <w:tmpl w:val="C672A794"/>
    <w:lvl w:ilvl="0">
      <w:start w:val="1"/>
      <w:numFmt w:val="decimal"/>
      <w:lvlText w:val="8.1.%1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3C266B1"/>
    <w:multiLevelType w:val="hybridMultilevel"/>
    <w:tmpl w:val="FF840F2A"/>
    <w:lvl w:ilvl="0" w:tplc="1054D0C8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235B2"/>
    <w:multiLevelType w:val="hybridMultilevel"/>
    <w:tmpl w:val="6E58A4E8"/>
    <w:lvl w:ilvl="0" w:tplc="3D3A340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2D6B89"/>
    <w:multiLevelType w:val="multilevel"/>
    <w:tmpl w:val="670000C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2"/>
        </w:tabs>
        <w:ind w:left="1082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1444"/>
        </w:tabs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6"/>
        </w:tabs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8"/>
        </w:tabs>
        <w:ind w:left="2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90"/>
        </w:tabs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52"/>
        </w:tabs>
        <w:ind w:left="32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74"/>
        </w:tabs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36"/>
        </w:tabs>
        <w:ind w:left="4336" w:hanging="1440"/>
      </w:pPr>
      <w:rPr>
        <w:rFonts w:hint="default"/>
      </w:rPr>
    </w:lvl>
  </w:abstractNum>
  <w:abstractNum w:abstractNumId="5" w15:restartNumberingAfterBreak="0">
    <w:nsid w:val="193E0B9E"/>
    <w:multiLevelType w:val="singleLevel"/>
    <w:tmpl w:val="B65A48AC"/>
    <w:lvl w:ilvl="0">
      <w:start w:val="1"/>
      <w:numFmt w:val="decimal"/>
      <w:lvlText w:val="2.1.%1."/>
      <w:legacy w:legacy="1" w:legacySpace="0" w:legacyIndent="725"/>
      <w:lvlJc w:val="left"/>
      <w:rPr>
        <w:rFonts w:asciiTheme="minorHAnsi" w:hAnsiTheme="minorHAnsi" w:cstheme="minorHAnsi" w:hint="default"/>
      </w:rPr>
    </w:lvl>
  </w:abstractNum>
  <w:abstractNum w:abstractNumId="6" w15:restartNumberingAfterBreak="0">
    <w:nsid w:val="1F2C16EC"/>
    <w:multiLevelType w:val="multilevel"/>
    <w:tmpl w:val="DF76518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4D962D6"/>
    <w:multiLevelType w:val="hybridMultilevel"/>
    <w:tmpl w:val="584E07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45B8A"/>
    <w:multiLevelType w:val="hybridMultilevel"/>
    <w:tmpl w:val="1E9ED51C"/>
    <w:lvl w:ilvl="0" w:tplc="0422000F">
      <w:start w:val="1"/>
      <w:numFmt w:val="decimal"/>
      <w:lvlText w:val="%1."/>
      <w:lvlJc w:val="left"/>
      <w:pPr>
        <w:ind w:left="73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4" w:hanging="360"/>
      </w:pPr>
    </w:lvl>
    <w:lvl w:ilvl="2" w:tplc="0422001B" w:tentative="1">
      <w:start w:val="1"/>
      <w:numFmt w:val="lowerRoman"/>
      <w:lvlText w:val="%3."/>
      <w:lvlJc w:val="right"/>
      <w:pPr>
        <w:ind w:left="2174" w:hanging="180"/>
      </w:pPr>
    </w:lvl>
    <w:lvl w:ilvl="3" w:tplc="0422000F" w:tentative="1">
      <w:start w:val="1"/>
      <w:numFmt w:val="decimal"/>
      <w:lvlText w:val="%4."/>
      <w:lvlJc w:val="left"/>
      <w:pPr>
        <w:ind w:left="2894" w:hanging="360"/>
      </w:pPr>
    </w:lvl>
    <w:lvl w:ilvl="4" w:tplc="04220019" w:tentative="1">
      <w:start w:val="1"/>
      <w:numFmt w:val="lowerLetter"/>
      <w:lvlText w:val="%5."/>
      <w:lvlJc w:val="left"/>
      <w:pPr>
        <w:ind w:left="3614" w:hanging="360"/>
      </w:pPr>
    </w:lvl>
    <w:lvl w:ilvl="5" w:tplc="0422001B" w:tentative="1">
      <w:start w:val="1"/>
      <w:numFmt w:val="lowerRoman"/>
      <w:lvlText w:val="%6."/>
      <w:lvlJc w:val="right"/>
      <w:pPr>
        <w:ind w:left="4334" w:hanging="180"/>
      </w:pPr>
    </w:lvl>
    <w:lvl w:ilvl="6" w:tplc="0422000F" w:tentative="1">
      <w:start w:val="1"/>
      <w:numFmt w:val="decimal"/>
      <w:lvlText w:val="%7."/>
      <w:lvlJc w:val="left"/>
      <w:pPr>
        <w:ind w:left="5054" w:hanging="360"/>
      </w:pPr>
    </w:lvl>
    <w:lvl w:ilvl="7" w:tplc="04220019" w:tentative="1">
      <w:start w:val="1"/>
      <w:numFmt w:val="lowerLetter"/>
      <w:lvlText w:val="%8."/>
      <w:lvlJc w:val="left"/>
      <w:pPr>
        <w:ind w:left="5774" w:hanging="360"/>
      </w:pPr>
    </w:lvl>
    <w:lvl w:ilvl="8" w:tplc="0422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9" w15:restartNumberingAfterBreak="0">
    <w:nsid w:val="33AD22EE"/>
    <w:multiLevelType w:val="hybridMultilevel"/>
    <w:tmpl w:val="833E5E86"/>
    <w:lvl w:ilvl="0" w:tplc="3D3A340E">
      <w:numFmt w:val="bullet"/>
      <w:lvlText w:val="-"/>
      <w:lvlJc w:val="left"/>
      <w:pPr>
        <w:ind w:left="1095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 w15:restartNumberingAfterBreak="0">
    <w:nsid w:val="42601873"/>
    <w:multiLevelType w:val="hybridMultilevel"/>
    <w:tmpl w:val="50D09DC6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50754DF"/>
    <w:multiLevelType w:val="hybridMultilevel"/>
    <w:tmpl w:val="856E4C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765163"/>
    <w:multiLevelType w:val="singleLevel"/>
    <w:tmpl w:val="12886814"/>
    <w:lvl w:ilvl="0">
      <w:start w:val="13"/>
      <w:numFmt w:val="decimal"/>
      <w:lvlText w:val="8.1.%1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01C065D"/>
    <w:multiLevelType w:val="hybridMultilevel"/>
    <w:tmpl w:val="B5203EDA"/>
    <w:lvl w:ilvl="0" w:tplc="2522166C">
      <w:start w:val="1"/>
      <w:numFmt w:val="lowerLetter"/>
      <w:lvlText w:val="%1)"/>
      <w:lvlJc w:val="left"/>
      <w:pPr>
        <w:ind w:left="10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5" w:hanging="360"/>
      </w:pPr>
    </w:lvl>
    <w:lvl w:ilvl="2" w:tplc="0422001B" w:tentative="1">
      <w:start w:val="1"/>
      <w:numFmt w:val="lowerRoman"/>
      <w:lvlText w:val="%3."/>
      <w:lvlJc w:val="right"/>
      <w:pPr>
        <w:ind w:left="2525" w:hanging="180"/>
      </w:pPr>
    </w:lvl>
    <w:lvl w:ilvl="3" w:tplc="0422000F" w:tentative="1">
      <w:start w:val="1"/>
      <w:numFmt w:val="decimal"/>
      <w:lvlText w:val="%4."/>
      <w:lvlJc w:val="left"/>
      <w:pPr>
        <w:ind w:left="3245" w:hanging="360"/>
      </w:pPr>
    </w:lvl>
    <w:lvl w:ilvl="4" w:tplc="04220019" w:tentative="1">
      <w:start w:val="1"/>
      <w:numFmt w:val="lowerLetter"/>
      <w:lvlText w:val="%5."/>
      <w:lvlJc w:val="left"/>
      <w:pPr>
        <w:ind w:left="3965" w:hanging="360"/>
      </w:pPr>
    </w:lvl>
    <w:lvl w:ilvl="5" w:tplc="0422001B" w:tentative="1">
      <w:start w:val="1"/>
      <w:numFmt w:val="lowerRoman"/>
      <w:lvlText w:val="%6."/>
      <w:lvlJc w:val="right"/>
      <w:pPr>
        <w:ind w:left="4685" w:hanging="180"/>
      </w:pPr>
    </w:lvl>
    <w:lvl w:ilvl="6" w:tplc="0422000F" w:tentative="1">
      <w:start w:val="1"/>
      <w:numFmt w:val="decimal"/>
      <w:lvlText w:val="%7."/>
      <w:lvlJc w:val="left"/>
      <w:pPr>
        <w:ind w:left="5405" w:hanging="360"/>
      </w:pPr>
    </w:lvl>
    <w:lvl w:ilvl="7" w:tplc="04220019" w:tentative="1">
      <w:start w:val="1"/>
      <w:numFmt w:val="lowerLetter"/>
      <w:lvlText w:val="%8."/>
      <w:lvlJc w:val="left"/>
      <w:pPr>
        <w:ind w:left="6125" w:hanging="360"/>
      </w:pPr>
    </w:lvl>
    <w:lvl w:ilvl="8" w:tplc="0422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4" w15:restartNumberingAfterBreak="0">
    <w:nsid w:val="5DDA3670"/>
    <w:multiLevelType w:val="multilevel"/>
    <w:tmpl w:val="07E8A4D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E3A32D3"/>
    <w:multiLevelType w:val="singleLevel"/>
    <w:tmpl w:val="9D72CFCE"/>
    <w:lvl w:ilvl="0">
      <w:start w:val="1"/>
      <w:numFmt w:val="decimal"/>
      <w:lvlText w:val="1.%1."/>
      <w:legacy w:legacy="1" w:legacySpace="0" w:legacyIndent="696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6BEF7452"/>
    <w:multiLevelType w:val="hybridMultilevel"/>
    <w:tmpl w:val="6B6A39F4"/>
    <w:lvl w:ilvl="0" w:tplc="AD7C22C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751743"/>
    <w:multiLevelType w:val="hybridMultilevel"/>
    <w:tmpl w:val="CB980498"/>
    <w:lvl w:ilvl="0" w:tplc="FBA23202">
      <w:start w:val="1"/>
      <w:numFmt w:val="decimal"/>
      <w:lvlText w:val="(%1)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9422A7"/>
    <w:multiLevelType w:val="hybridMultilevel"/>
    <w:tmpl w:val="4932861C"/>
    <w:lvl w:ilvl="0" w:tplc="3D3A34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1"/>
    <w:lvlOverride w:ilvl="0">
      <w:lvl w:ilvl="0">
        <w:start w:val="1"/>
        <w:numFmt w:val="decimal"/>
        <w:lvlText w:val="8.1.%1"/>
        <w:legacy w:legacy="1" w:legacySpace="0" w:legacyIndent="71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2"/>
  </w:num>
  <w:num w:numId="9">
    <w:abstractNumId w:val="4"/>
  </w:num>
  <w:num w:numId="10">
    <w:abstractNumId w:val="2"/>
  </w:num>
  <w:num w:numId="11">
    <w:abstractNumId w:val="6"/>
  </w:num>
  <w:num w:numId="12">
    <w:abstractNumId w:val="13"/>
  </w:num>
  <w:num w:numId="13">
    <w:abstractNumId w:val="11"/>
  </w:num>
  <w:num w:numId="14">
    <w:abstractNumId w:val="17"/>
  </w:num>
  <w:num w:numId="15">
    <w:abstractNumId w:val="9"/>
  </w:num>
  <w:num w:numId="16">
    <w:abstractNumId w:val="7"/>
  </w:num>
  <w:num w:numId="17">
    <w:abstractNumId w:val="16"/>
  </w:num>
  <w:num w:numId="18">
    <w:abstractNumId w:val="14"/>
  </w:num>
  <w:num w:numId="19">
    <w:abstractNumId w:val="18"/>
  </w:num>
  <w:num w:numId="20">
    <w:abstractNumId w:val="8"/>
  </w:num>
  <w:num w:numId="21">
    <w:abstractNumId w:val="3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865"/>
    <w:rsid w:val="0001048A"/>
    <w:rsid w:val="00014B2F"/>
    <w:rsid w:val="00033E9B"/>
    <w:rsid w:val="00064136"/>
    <w:rsid w:val="00070947"/>
    <w:rsid w:val="000A21B8"/>
    <w:rsid w:val="000C3586"/>
    <w:rsid w:val="000C6590"/>
    <w:rsid w:val="001224D0"/>
    <w:rsid w:val="001E05F3"/>
    <w:rsid w:val="0020186D"/>
    <w:rsid w:val="00244CE6"/>
    <w:rsid w:val="00256B1B"/>
    <w:rsid w:val="002659BB"/>
    <w:rsid w:val="002A2B79"/>
    <w:rsid w:val="002B4984"/>
    <w:rsid w:val="002C40FC"/>
    <w:rsid w:val="002C772E"/>
    <w:rsid w:val="002F795D"/>
    <w:rsid w:val="003B593B"/>
    <w:rsid w:val="003B734D"/>
    <w:rsid w:val="003E1C8F"/>
    <w:rsid w:val="003E48C4"/>
    <w:rsid w:val="003F2EFC"/>
    <w:rsid w:val="003F5865"/>
    <w:rsid w:val="0043079B"/>
    <w:rsid w:val="00447442"/>
    <w:rsid w:val="00457D6F"/>
    <w:rsid w:val="004A44D3"/>
    <w:rsid w:val="004C7BD9"/>
    <w:rsid w:val="004E585C"/>
    <w:rsid w:val="004F3796"/>
    <w:rsid w:val="005457A8"/>
    <w:rsid w:val="00584CFB"/>
    <w:rsid w:val="005927AB"/>
    <w:rsid w:val="00594C13"/>
    <w:rsid w:val="00597D98"/>
    <w:rsid w:val="005C7BC7"/>
    <w:rsid w:val="005F1488"/>
    <w:rsid w:val="0060550D"/>
    <w:rsid w:val="00605BA2"/>
    <w:rsid w:val="00626339"/>
    <w:rsid w:val="00642A09"/>
    <w:rsid w:val="00643435"/>
    <w:rsid w:val="006538E7"/>
    <w:rsid w:val="00656A28"/>
    <w:rsid w:val="006C0CE1"/>
    <w:rsid w:val="006F1091"/>
    <w:rsid w:val="007257CE"/>
    <w:rsid w:val="00762436"/>
    <w:rsid w:val="00766AE4"/>
    <w:rsid w:val="00796A53"/>
    <w:rsid w:val="007B0CFD"/>
    <w:rsid w:val="007C5FD7"/>
    <w:rsid w:val="007E1837"/>
    <w:rsid w:val="00807E14"/>
    <w:rsid w:val="00810D50"/>
    <w:rsid w:val="008121E1"/>
    <w:rsid w:val="00812302"/>
    <w:rsid w:val="00815C29"/>
    <w:rsid w:val="00850DB8"/>
    <w:rsid w:val="00851B2B"/>
    <w:rsid w:val="008637B2"/>
    <w:rsid w:val="008672E5"/>
    <w:rsid w:val="0087256D"/>
    <w:rsid w:val="008752F9"/>
    <w:rsid w:val="00924857"/>
    <w:rsid w:val="00960AC1"/>
    <w:rsid w:val="00963B30"/>
    <w:rsid w:val="0097660E"/>
    <w:rsid w:val="009941ED"/>
    <w:rsid w:val="009D53C9"/>
    <w:rsid w:val="009E68AA"/>
    <w:rsid w:val="00A2132B"/>
    <w:rsid w:val="00A61894"/>
    <w:rsid w:val="00A670EE"/>
    <w:rsid w:val="00A679D7"/>
    <w:rsid w:val="00A71635"/>
    <w:rsid w:val="00AA4907"/>
    <w:rsid w:val="00AD2AFF"/>
    <w:rsid w:val="00AE023F"/>
    <w:rsid w:val="00AE3D23"/>
    <w:rsid w:val="00B24872"/>
    <w:rsid w:val="00B35C6B"/>
    <w:rsid w:val="00B50A9B"/>
    <w:rsid w:val="00BC2A55"/>
    <w:rsid w:val="00BD6109"/>
    <w:rsid w:val="00C03BCD"/>
    <w:rsid w:val="00C04D67"/>
    <w:rsid w:val="00C256F8"/>
    <w:rsid w:val="00C3517B"/>
    <w:rsid w:val="00C40BE3"/>
    <w:rsid w:val="00C443A2"/>
    <w:rsid w:val="00C5239E"/>
    <w:rsid w:val="00C54959"/>
    <w:rsid w:val="00C73174"/>
    <w:rsid w:val="00CA40C9"/>
    <w:rsid w:val="00CC0041"/>
    <w:rsid w:val="00CE4C20"/>
    <w:rsid w:val="00D27043"/>
    <w:rsid w:val="00D5029A"/>
    <w:rsid w:val="00D75C6D"/>
    <w:rsid w:val="00D95C10"/>
    <w:rsid w:val="00E25647"/>
    <w:rsid w:val="00E458E7"/>
    <w:rsid w:val="00E465DF"/>
    <w:rsid w:val="00E7368B"/>
    <w:rsid w:val="00E7535F"/>
    <w:rsid w:val="00E925BE"/>
    <w:rsid w:val="00EB02C5"/>
    <w:rsid w:val="00F91824"/>
    <w:rsid w:val="00F95443"/>
    <w:rsid w:val="00F96E4A"/>
    <w:rsid w:val="00FA2B30"/>
    <w:rsid w:val="00FF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CB1C3AF-019D-461C-857D-07092D733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lang w:val="de-CH" w:eastAsia="de-CH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679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43079B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121E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autoRedefine/>
    <w:rsid w:val="006F1091"/>
    <w:pPr>
      <w:spacing w:line="300" w:lineRule="auto"/>
      <w:ind w:left="284" w:hanging="284"/>
    </w:pPr>
    <w:rPr>
      <w:rFonts w:ascii="Bookman Old Style" w:hAnsi="Bookman Old Style"/>
      <w:sz w:val="24"/>
      <w:lang w:val="x-none" w:eastAsia="x-none"/>
    </w:rPr>
  </w:style>
  <w:style w:type="character" w:customStyle="1" w:styleId="BodyTextChar">
    <w:name w:val="Body Text Char"/>
    <w:link w:val="BodyText"/>
    <w:rsid w:val="006F1091"/>
    <w:rPr>
      <w:rFonts w:ascii="Bookman Old Style" w:hAnsi="Bookman Old Style"/>
      <w:sz w:val="24"/>
    </w:rPr>
  </w:style>
  <w:style w:type="paragraph" w:styleId="NormalWeb">
    <w:name w:val="Normal (Web)"/>
    <w:basedOn w:val="Normal"/>
    <w:uiPriority w:val="99"/>
    <w:unhideWhenUsed/>
    <w:rsid w:val="00BC2A5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Heading3Char">
    <w:name w:val="Heading 3 Char"/>
    <w:link w:val="Heading3"/>
    <w:uiPriority w:val="9"/>
    <w:rsid w:val="0043079B"/>
    <w:rPr>
      <w:b/>
      <w:bCs/>
      <w:sz w:val="27"/>
      <w:szCs w:val="27"/>
    </w:rPr>
  </w:style>
  <w:style w:type="character" w:styleId="Hyperlink">
    <w:name w:val="Hyperlink"/>
    <w:uiPriority w:val="99"/>
    <w:unhideWhenUsed/>
    <w:rsid w:val="0043079B"/>
    <w:rPr>
      <w:color w:val="0000FF"/>
      <w:u w:val="single"/>
    </w:rPr>
  </w:style>
  <w:style w:type="character" w:customStyle="1" w:styleId="tlid-translation">
    <w:name w:val="tlid-translation"/>
    <w:rsid w:val="00F96E4A"/>
  </w:style>
  <w:style w:type="character" w:styleId="Strong">
    <w:name w:val="Strong"/>
    <w:uiPriority w:val="99"/>
    <w:qFormat/>
    <w:rsid w:val="00F96E4A"/>
    <w:rPr>
      <w:rFonts w:cs="Times New Roman"/>
      <w:b/>
      <w:bCs/>
    </w:rPr>
  </w:style>
  <w:style w:type="paragraph" w:customStyle="1" w:styleId="Normal1">
    <w:name w:val="Normal1"/>
    <w:rsid w:val="00F96E4A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FA2B30"/>
    <w:pPr>
      <w:ind w:left="720"/>
      <w:contextualSpacing/>
    </w:pPr>
  </w:style>
  <w:style w:type="table" w:styleId="TableGrid">
    <w:name w:val="Table Grid"/>
    <w:basedOn w:val="TableNormal"/>
    <w:rsid w:val="00A61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lqj4b">
    <w:name w:val="jlqj4b"/>
    <w:basedOn w:val="DefaultParagraphFont"/>
    <w:rsid w:val="00CA40C9"/>
  </w:style>
  <w:style w:type="character" w:customStyle="1" w:styleId="viiyi">
    <w:name w:val="viiyi"/>
    <w:basedOn w:val="DefaultParagraphFont"/>
    <w:rsid w:val="00064136"/>
  </w:style>
  <w:style w:type="character" w:customStyle="1" w:styleId="rynqvb">
    <w:name w:val="rynqvb"/>
    <w:basedOn w:val="DefaultParagraphFont"/>
    <w:rsid w:val="00960AC1"/>
  </w:style>
  <w:style w:type="character" w:customStyle="1" w:styleId="Heading2Char">
    <w:name w:val="Heading 2 Char"/>
    <w:basedOn w:val="DefaultParagraphFont"/>
    <w:link w:val="Heading2"/>
    <w:semiHidden/>
    <w:rsid w:val="00A679D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de-CH" w:eastAsia="de-CH"/>
    </w:rPr>
  </w:style>
  <w:style w:type="paragraph" w:styleId="BodyTextIndent3">
    <w:name w:val="Body Text Indent 3"/>
    <w:basedOn w:val="Normal"/>
    <w:link w:val="BodyTextIndent3Char"/>
    <w:rsid w:val="00A679D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A679D7"/>
    <w:rPr>
      <w:sz w:val="16"/>
      <w:szCs w:val="16"/>
      <w:lang w:val="de-CH" w:eastAsia="de-CH"/>
    </w:rPr>
  </w:style>
  <w:style w:type="paragraph" w:styleId="FootnoteText">
    <w:name w:val="footnote text"/>
    <w:basedOn w:val="Normal"/>
    <w:link w:val="FootnoteTextChar"/>
    <w:rsid w:val="00A679D7"/>
    <w:pPr>
      <w:widowControl/>
      <w:autoSpaceDE/>
      <w:autoSpaceDN/>
      <w:adjustRightInd/>
      <w:spacing w:line="300" w:lineRule="atLeast"/>
    </w:pPr>
    <w:rPr>
      <w:rFonts w:cs="Arial"/>
      <w:lang w:val="en-GB" w:eastAsia="sv-SE"/>
    </w:rPr>
  </w:style>
  <w:style w:type="character" w:customStyle="1" w:styleId="FootnoteTextChar">
    <w:name w:val="Footnote Text Char"/>
    <w:basedOn w:val="DefaultParagraphFont"/>
    <w:link w:val="FootnoteText"/>
    <w:rsid w:val="00A679D7"/>
    <w:rPr>
      <w:rFonts w:cs="Arial"/>
      <w:lang w:val="en-GB" w:eastAsia="sv-SE"/>
    </w:rPr>
  </w:style>
  <w:style w:type="character" w:styleId="FootnoteReference">
    <w:name w:val="footnote reference"/>
    <w:basedOn w:val="DefaultParagraphFont"/>
    <w:rsid w:val="00A679D7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A679D7"/>
    <w:pPr>
      <w:widowControl/>
      <w:tabs>
        <w:tab w:val="left" w:pos="-1134"/>
        <w:tab w:val="left" w:pos="0"/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</w:tabs>
      <w:autoSpaceDE/>
      <w:autoSpaceDN/>
      <w:adjustRightInd/>
      <w:spacing w:line="300" w:lineRule="atLeast"/>
    </w:pPr>
    <w:rPr>
      <w:rFonts w:cs="Arial"/>
      <w:color w:val="000000"/>
      <w:sz w:val="24"/>
      <w:szCs w:val="24"/>
      <w:lang w:val="en-GB" w:eastAsia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679D7"/>
    <w:rPr>
      <w:rFonts w:cs="Arial"/>
      <w:color w:val="000000"/>
      <w:sz w:val="24"/>
      <w:szCs w:val="24"/>
      <w:lang w:val="en-GB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6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B3A1-0BAB-43EB-AB2D-777B25036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8371</Words>
  <Characters>4773</Characters>
  <Application>Microsoft Office Word</Application>
  <DocSecurity>0</DocSecurity>
  <Lines>39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ТЕХНІЧНЕ ЗАВДАННЯ ПРИ ПРОВЕДЕННІ ФІНАНСОВОЇ РЕВІЗІЇ</vt:lpstr>
      <vt:lpstr>ТЕХНІЧНЕ ЗАВДАННЯ ПРИ ПРОВЕДЕННІ ФІНАНСОВОЇ РЕВІЗІЇ</vt:lpstr>
      <vt:lpstr>ТЕХНІЧНЕ ЗАВДАННЯ ПРИ ПРОВЕДЕННІ ФІНАНСОВОЇ РЕВІЗІЇ</vt:lpstr>
    </vt:vector>
  </TitlesOfParts>
  <Company>EDA</Company>
  <LinksUpToDate>false</LinksUpToDate>
  <CharactersWithSpaces>13118</CharactersWithSpaces>
  <SharedDoc>false</SharedDoc>
  <HLinks>
    <vt:vector size="6" baseType="variant">
      <vt:variant>
        <vt:i4>983114</vt:i4>
      </vt:variant>
      <vt:variant>
        <vt:i4>0</vt:i4>
      </vt:variant>
      <vt:variant>
        <vt:i4>0</vt:i4>
      </vt:variant>
      <vt:variant>
        <vt:i4>5</vt:i4>
      </vt:variant>
      <vt:variant>
        <vt:lpwstr>http://www.ifac.org/content/international-standard-related-services-isrs-4400-engagements-perform-agreed-upon-procedures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ТЕХНІЧНЕ ЗАВДАННЯ ПРИ ПРОВЕДЕННІ ФІНАНСОВОЇ РЕВІЗІЇ</dc:title>
  <dc:subject/>
  <dc:creator>HWinst</dc:creator>
  <cp:keywords/>
  <cp:lastModifiedBy>Тетяна Кухаренко</cp:lastModifiedBy>
  <cp:revision>3</cp:revision>
  <cp:lastPrinted>2020-01-22T07:09:00Z</cp:lastPrinted>
  <dcterms:created xsi:type="dcterms:W3CDTF">2022-11-04T10:20:00Z</dcterms:created>
  <dcterms:modified xsi:type="dcterms:W3CDTF">2022-11-04T10:55:00Z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477766791</vt:i4>
  </property>
  <property fmtid="{D5CDD505-2E9C-101B-9397-08002B2CF9AE}" pid="3" name="_EmailSubject">
    <vt:lpwstr>Ukrainian version of ToRs for the audit</vt:lpwstr>
  </property>
  <property fmtid="{D5CDD505-2E9C-101B-9397-08002B2CF9AE}" pid="4" name="_AuthorEmail">
    <vt:lpwstr>andriy.kavakin@sdc.net</vt:lpwstr>
  </property>
  <property fmtid="{D5CDD505-2E9C-101B-9397-08002B2CF9AE}" pid="5" name="_AuthorEmailDisplayName">
    <vt:lpwstr>Kavakin Andriy</vt:lpwstr>
  </property>
  <property fmtid="{D5CDD505-2E9C-101B-9397-08002B2CF9AE}" pid="6" name="_ReviewingToolsShownOnce">
    <vt:lpwstr/>
  </property>
</Properties>
</file>