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BA" w:rsidRDefault="00AC7EB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Всеукраїнська конференція ромських організацій</w:t>
      </w:r>
    </w:p>
    <w:p w:rsidR="00AC7EBA" w:rsidRDefault="00AC7EBA">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«Консолідація заради прогресу»</w:t>
      </w:r>
    </w:p>
    <w:p w:rsidR="00AC7EBA" w:rsidRDefault="00AC7EBA">
      <w:pPr>
        <w:spacing w:after="0"/>
        <w:rPr>
          <w:rFonts w:ascii="Times New Roman" w:hAnsi="Times New Roman" w:cs="Times New Roman"/>
          <w:sz w:val="28"/>
          <w:szCs w:val="28"/>
          <w:lang w:val="uk-UA"/>
        </w:rPr>
      </w:pPr>
      <w:r>
        <w:rPr>
          <w:rFonts w:ascii="Times New Roman" w:hAnsi="Times New Roman" w:cs="Times New Roman"/>
          <w:sz w:val="28"/>
          <w:szCs w:val="28"/>
          <w:lang w:val="uk-UA"/>
        </w:rPr>
        <w:t>М. Київ, готель Козацький                                                 29-30 липня 2014 року</w:t>
      </w:r>
    </w:p>
    <w:p w:rsidR="00AC7EBA" w:rsidRDefault="00AC7EB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Протокольне рішення № 1</w:t>
      </w:r>
    </w:p>
    <w:p w:rsidR="00AC7EBA" w:rsidRDefault="00AC7EB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(витяг з протоколу № 1)</w:t>
      </w:r>
    </w:p>
    <w:p w:rsidR="00AC7EBA" w:rsidRDefault="00AC7EB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 29 липня 2014 року</w:t>
      </w:r>
    </w:p>
    <w:p w:rsidR="00AC7EBA" w:rsidRDefault="00AC7EBA">
      <w:pPr>
        <w:spacing w:after="0"/>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Про розробку плану дій в рамках громадського контролю з боку громадського об’єднання Рада ромів України за урядовою програмою заходів  реалізації національної Стратегії захисту та інтеграції в українське суспільство ромської національної меншини на період до 2020 р.</w:t>
      </w:r>
    </w:p>
    <w:p w:rsidR="00AC7EBA" w:rsidRDefault="00AC7EBA">
      <w:pPr>
        <w:spacing w:after="0"/>
        <w:rPr>
          <w:rFonts w:ascii="Times New Roman" w:hAnsi="Times New Roman" w:cs="Times New Roman"/>
          <w:sz w:val="28"/>
          <w:szCs w:val="28"/>
          <w:lang w:val="uk-UA"/>
        </w:rPr>
      </w:pPr>
      <w:r>
        <w:rPr>
          <w:rFonts w:ascii="Times New Roman" w:hAnsi="Times New Roman" w:cs="Times New Roman"/>
          <w:sz w:val="28"/>
          <w:szCs w:val="28"/>
          <w:lang w:val="uk-UA"/>
        </w:rPr>
        <w:t>Присутні: учасники конференції згідно листа реєстрації</w:t>
      </w:r>
    </w:p>
    <w:p w:rsidR="00AC7EBA" w:rsidRDefault="00AC7EBA">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Учасники конференції на своєму засіданні </w:t>
      </w:r>
      <w:bookmarkStart w:id="0" w:name="_GoBack"/>
      <w:bookmarkEnd w:id="0"/>
    </w:p>
    <w:p w:rsidR="00AC7EBA" w:rsidRDefault="00AC7EBA">
      <w:pPr>
        <w:spacing w:after="0"/>
        <w:rPr>
          <w:rFonts w:ascii="Times New Roman" w:hAnsi="Times New Roman" w:cs="Times New Roman"/>
          <w:sz w:val="28"/>
          <w:szCs w:val="28"/>
          <w:lang w:val="uk-UA"/>
        </w:rPr>
      </w:pPr>
      <w:r>
        <w:rPr>
          <w:rFonts w:ascii="Times New Roman" w:hAnsi="Times New Roman" w:cs="Times New Roman"/>
          <w:sz w:val="28"/>
          <w:szCs w:val="28"/>
          <w:lang w:val="uk-UA"/>
        </w:rPr>
        <w:t>Вирішили:</w:t>
      </w:r>
    </w:p>
    <w:p w:rsidR="00AC7EBA" w:rsidRDefault="00AC7EBA">
      <w:pPr>
        <w:pStyle w:val="ListParagraph"/>
        <w:numPr>
          <w:ilvl w:val="0"/>
          <w:numId w:val="2"/>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Підсилити методологічну та методичну роботу профільних управлінь Міністерства культури України та обласних виконавчих органів влади з питання розробки Урядового плану заходів в рамках реалізації національної Стратегії захисту та інтеграції в українське суспільство ромської національної меншини на період до 2020 р. шляхом долучення до цієї роботи і обов’язкового введення фахівців від громадськості ромів в тимчасові чи постійні робочі групи по розробці означених план дій і повідомити Міністерство культури про свої наміри та зобов’язати їх виконати умови звернення</w:t>
      </w:r>
    </w:p>
    <w:p w:rsidR="00AC7EBA" w:rsidRDefault="00AC7EBA">
      <w:pPr>
        <w:pStyle w:val="ListParagraph"/>
        <w:numPr>
          <w:ilvl w:val="0"/>
          <w:numId w:val="2"/>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Наполягати на обов’язковому залученні фахівців чи представників місцевих ромських організацій, а у разу неможливості, то всеукраїнських, а також врахувати ресурсний потенціал Ради ромів України до реалізації Програми заходів, замінивши при цьому формулювання «за згодою» на формулювання «обов’язкове залучення»</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Звернутися до Громадської Ради при Міністерстві культури України з питання вступу нашого представника Крикунова І. в її склад після зазначеного строку формування Громадської ради, зважаючи на той факт, що при її формуванні не було проведено рейтингового голосування, ввійшли всі бажаючі організації, тому вважаємо за можливе розглянути нашу пропозицію в повному об’єму зазначених вимог</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Звернутися з проханням заслухати звіт від Ради ромів України на засіданні в Міністерстві закордонних справ стосовно питання вступу України в Декаду ромського включення</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направити звернення  до прем’єр-міністра України про можливість розгляду питаннявступу України в Декаду ромського включення та надання гарантійного листа від Уряду держави Україна про остаточні наміри вступу України до Декади ромського включення</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звернутися до президента та депутатів ВРУ з проханням внести доповнення в Закон України </w:t>
      </w:r>
      <w:r>
        <w:rPr>
          <w:rFonts w:ascii="Times New Roman" w:hAnsi="Times New Roman" w:cs="Times New Roman"/>
          <w:color w:val="000000"/>
          <w:sz w:val="28"/>
          <w:szCs w:val="28"/>
          <w:shd w:val="clear" w:color="auto" w:fill="FFFFFF"/>
          <w:lang w:val="uk-UA"/>
        </w:rPr>
        <w:t>«Про правовий статус осіб, які вимушені залишити місця проживання внаслідок тимчасової окупації Автономної Республіки Крим та м. Севастополя та обставин, пов’язаних з проведенням антитерористичної операції на території України» відносно дій до вразливих груп населення, які підпадають під подвійну дискримінацію, враховуючи ментальні і фізичні особливості зазначених груп</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звернутися до Уряду з проханням надати повну і об’єктивну інформацію про державну політику відносно військових дій на сході України зокрема в окупованих містах Луганської та Донецької областей</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ініціювати розробку та впровадження місцевими органами влади локальних програм дій захисту і підтримки вимушених мігрантів з числа рома, враховуючи Стратегію </w:t>
      </w:r>
      <w:r>
        <w:rPr>
          <w:rFonts w:ascii="Times New Roman" w:hAnsi="Times New Roman" w:cs="Times New Roman"/>
          <w:sz w:val="28"/>
          <w:szCs w:val="28"/>
          <w:lang w:val="uk-UA"/>
        </w:rPr>
        <w:t>захисту та інтеграції в українське суспільство ромської національної меншини на період до 2020 р.</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звернутися з проханням залучити ромських представників до локальних Штабів по роботі з вимушеними мігрантами в усіх областях для підвищення ефективності роботи з ромами-мігрантами</w:t>
      </w:r>
    </w:p>
    <w:p w:rsidR="00AC7EBA" w:rsidRDefault="00AC7EBA">
      <w:pPr>
        <w:pStyle w:val="ListParagraph"/>
        <w:widowControl w:val="0"/>
        <w:numPr>
          <w:ilvl w:val="0"/>
          <w:numId w:val="1"/>
        </w:numPr>
        <w:autoSpaceDE w:val="0"/>
        <w:autoSpaceDN w:val="0"/>
        <w:adjustRightInd w:val="0"/>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звернутися до президента України з проханнями:</w:t>
      </w:r>
    </w:p>
    <w:p w:rsidR="00AC7EBA" w:rsidRDefault="00AC7EBA">
      <w:pPr>
        <w:pStyle w:val="ListParagraph"/>
        <w:widowControl w:val="0"/>
        <w:autoSpaceDE w:val="0"/>
        <w:autoSpaceDN w:val="0"/>
        <w:adjustRightInd w:val="0"/>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1.Доручити Кабінету Міністрів України створити міжвідомчу робочу групу з обов’язковою участю ромських фахівців для доопрацювання урядового Плану заходів в рамках національної Стратегії</w:t>
      </w:r>
    </w:p>
    <w:p w:rsidR="00AC7EBA" w:rsidRDefault="00AC7EBA">
      <w:pPr>
        <w:widowControl w:val="0"/>
        <w:autoSpaceDE w:val="0"/>
        <w:autoSpaceDN w:val="0"/>
        <w:adjustRightInd w:val="0"/>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2. Доручити Кабінету Міністрів України створити міжвідомчу робочу групу з обов’язковою участю ромських фахівців для вивчення питання та розробки плану дії щодо приєднання України до Декади ромського включення 2005-2015 років.</w:t>
      </w:r>
    </w:p>
    <w:p w:rsidR="00AC7EBA" w:rsidRDefault="00AC7EBA">
      <w:pPr>
        <w:pStyle w:val="ListParagraph"/>
        <w:widowControl w:val="0"/>
        <w:numPr>
          <w:ilvl w:val="0"/>
          <w:numId w:val="4"/>
        </w:numPr>
        <w:autoSpaceDE w:val="0"/>
        <w:autoSpaceDN w:val="0"/>
        <w:adjustRightInd w:val="0"/>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Доручити Кабінету Міністрів України створити міжвідомчу робочу групу з обов’язковою участю ромських фахівців для створення дорадчого центру при розробці місцевих – районних та обласних Програм заходів в рамках національної Стратегії.</w:t>
      </w:r>
    </w:p>
    <w:p w:rsidR="00AC7EBA" w:rsidRDefault="00AC7EBA">
      <w:pPr>
        <w:pStyle w:val="ListParagraph"/>
        <w:numPr>
          <w:ilvl w:val="0"/>
          <w:numId w:val="1"/>
        </w:num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Налагодити співпрацю зі ЗМІ для унеможливлення перекручування інформації відносно представників ромської національності, особливо під час військових дій на території України на загальнодержавному і локальному рівнях</w:t>
      </w:r>
    </w:p>
    <w:p w:rsidR="00AC7EBA" w:rsidRDefault="00AC7EBA">
      <w:pPr>
        <w:pStyle w:val="ListParagraph"/>
        <w:spacing w:after="0"/>
        <w:rPr>
          <w:rFonts w:ascii="Times New Roman" w:hAnsi="Times New Roman" w:cs="Times New Roman"/>
          <w:sz w:val="28"/>
          <w:szCs w:val="28"/>
          <w:lang w:val="uk-UA"/>
        </w:rPr>
      </w:pPr>
    </w:p>
    <w:p w:rsidR="00AC7EBA" w:rsidRDefault="00AC7EBA">
      <w:pPr>
        <w:pStyle w:val="ListParagraph"/>
        <w:spacing w:after="0"/>
        <w:rPr>
          <w:rFonts w:ascii="Times New Roman" w:hAnsi="Times New Roman" w:cs="Times New Roman"/>
          <w:sz w:val="28"/>
          <w:szCs w:val="28"/>
          <w:lang w:val="uk-UA"/>
        </w:rPr>
      </w:pPr>
    </w:p>
    <w:p w:rsidR="00AC7EBA" w:rsidRDefault="00AC7EBA">
      <w:pPr>
        <w:widowControl w:val="0"/>
        <w:tabs>
          <w:tab w:val="left" w:pos="7020"/>
        </w:tabs>
        <w:autoSpaceDE w:val="0"/>
        <w:autoSpaceDN w:val="0"/>
        <w:adjustRightInd w:val="0"/>
        <w:spacing w:after="0"/>
        <w:rPr>
          <w:rFonts w:ascii="Times New Roman" w:hAnsi="Times New Roman" w:cs="Times New Roman"/>
          <w:sz w:val="28"/>
          <w:szCs w:val="28"/>
          <w:lang w:val="uk-UA"/>
        </w:rPr>
      </w:pPr>
      <w:r>
        <w:rPr>
          <w:rFonts w:ascii="Times New Roman" w:hAnsi="Times New Roman" w:cs="Times New Roman"/>
          <w:sz w:val="28"/>
          <w:szCs w:val="28"/>
          <w:lang w:val="uk-UA"/>
        </w:rPr>
        <w:t>Голова конференції</w:t>
      </w:r>
      <w:r>
        <w:rPr>
          <w:rFonts w:ascii="Times New Roman" w:hAnsi="Times New Roman" w:cs="Times New Roman"/>
          <w:sz w:val="28"/>
          <w:szCs w:val="28"/>
          <w:lang w:val="uk-UA"/>
        </w:rPr>
        <w:tab/>
        <w:t>Іваненко Ю.М.</w:t>
      </w:r>
    </w:p>
    <w:p w:rsidR="00AC7EBA" w:rsidRDefault="00AC7EBA">
      <w:pPr>
        <w:widowControl w:val="0"/>
        <w:autoSpaceDE w:val="0"/>
        <w:autoSpaceDN w:val="0"/>
        <w:adjustRightInd w:val="0"/>
        <w:spacing w:after="0"/>
        <w:rPr>
          <w:rFonts w:ascii="Times New Roman" w:hAnsi="Times New Roman" w:cs="Times New Roman"/>
          <w:sz w:val="28"/>
          <w:szCs w:val="28"/>
          <w:lang w:val="uk-UA"/>
        </w:rPr>
      </w:pPr>
    </w:p>
    <w:p w:rsidR="00AC7EBA" w:rsidRDefault="00AC7EBA">
      <w:pPr>
        <w:widowControl w:val="0"/>
        <w:tabs>
          <w:tab w:val="left" w:pos="7020"/>
        </w:tabs>
        <w:autoSpaceDE w:val="0"/>
        <w:autoSpaceDN w:val="0"/>
        <w:adjustRightInd w:val="0"/>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конференції</w:t>
      </w:r>
      <w:r>
        <w:rPr>
          <w:rFonts w:ascii="Times New Roman" w:hAnsi="Times New Roman" w:cs="Times New Roman"/>
          <w:sz w:val="28"/>
          <w:szCs w:val="28"/>
          <w:lang w:val="uk-UA"/>
        </w:rPr>
        <w:tab/>
        <w:t>Фюдр О. С.</w:t>
      </w:r>
    </w:p>
    <w:sectPr w:rsidR="00AC7EBA" w:rsidSect="00AC7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7FA"/>
    <w:multiLevelType w:val="hybridMultilevel"/>
    <w:tmpl w:val="949236D0"/>
    <w:lvl w:ilvl="0" w:tplc="D4C8AB0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B451E51"/>
    <w:multiLevelType w:val="hybridMultilevel"/>
    <w:tmpl w:val="A550A226"/>
    <w:lvl w:ilvl="0" w:tplc="709C837C">
      <w:start w:val="3"/>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2">
    <w:nsid w:val="310A0267"/>
    <w:multiLevelType w:val="hybridMultilevel"/>
    <w:tmpl w:val="5CE6588E"/>
    <w:lvl w:ilvl="0" w:tplc="08B6A85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57F6BFC"/>
    <w:multiLevelType w:val="hybridMultilevel"/>
    <w:tmpl w:val="FBCC5262"/>
    <w:lvl w:ilvl="0" w:tplc="F662CC10">
      <w:start w:val="1"/>
      <w:numFmt w:val="decimal"/>
      <w:lvlText w:val="%1."/>
      <w:lvlJc w:val="left"/>
      <w:pPr>
        <w:ind w:left="1467" w:hanging="90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EBA"/>
    <w:rsid w:val="00AC7E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ru-RU"/>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631</Words>
  <Characters>3598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Всеукраїнська конференція ромських організацій</dc:title>
  <dc:subject/>
  <dc:creator>User</dc:creator>
  <cp:keywords/>
  <dc:description/>
  <cp:lastModifiedBy>SHUBA</cp:lastModifiedBy>
  <cp:revision>2</cp:revision>
  <cp:lastPrinted>2014-07-30T05:45:00Z</cp:lastPrinted>
  <dcterms:created xsi:type="dcterms:W3CDTF">2014-08-01T07:26:00Z</dcterms:created>
  <dcterms:modified xsi:type="dcterms:W3CDTF">2014-08-01T07:26:00Z</dcterms:modified>
</cp:coreProperties>
</file>