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82" w:rsidRPr="005F2530" w:rsidRDefault="00A46882" w:rsidP="00A46882">
      <w:pPr>
        <w:spacing w:before="120" w:after="240" w:line="240" w:lineRule="auto"/>
        <w:jc w:val="right"/>
        <w:rPr>
          <w:rFonts w:eastAsia="Times New Roman" w:cs="Times New Roman"/>
          <w:b/>
          <w:lang w:eastAsia="uk-UA"/>
        </w:rPr>
      </w:pPr>
      <w:r w:rsidRPr="005F2530">
        <w:rPr>
          <w:rFonts w:eastAsia="Times New Roman" w:cs="Times New Roman"/>
          <w:b/>
          <w:lang w:eastAsia="uk-UA"/>
        </w:rPr>
        <w:t>Додаток 1.</w:t>
      </w:r>
    </w:p>
    <w:p w:rsidR="00A46882" w:rsidRPr="005F2530" w:rsidRDefault="008A5A86" w:rsidP="00A46882">
      <w:pPr>
        <w:spacing w:before="120" w:after="240" w:line="240" w:lineRule="auto"/>
        <w:jc w:val="center"/>
        <w:rPr>
          <w:rFonts w:eastAsia="Times New Roman" w:cs="Times New Roman"/>
          <w:b/>
          <w:lang w:eastAsia="uk-UA"/>
        </w:rPr>
      </w:pPr>
      <w:r w:rsidRPr="005F2530">
        <w:rPr>
          <w:rFonts w:eastAsia="Times New Roman" w:cs="Times New Roman"/>
          <w:b/>
          <w:lang w:eastAsia="uk-UA"/>
        </w:rPr>
        <w:t>Міжнародний фонд «Відродження»</w:t>
      </w:r>
    </w:p>
    <w:p w:rsidR="008264C5" w:rsidRPr="005F2530" w:rsidRDefault="008264C5" w:rsidP="001D7D61">
      <w:pPr>
        <w:spacing w:before="120" w:after="240" w:line="360" w:lineRule="auto"/>
        <w:jc w:val="center"/>
        <w:rPr>
          <w:rFonts w:eastAsia="Times New Roman" w:cs="Times New Roman"/>
          <w:b/>
          <w:lang w:eastAsia="uk-UA"/>
        </w:rPr>
      </w:pPr>
      <w:r w:rsidRPr="005F2530">
        <w:rPr>
          <w:rFonts w:eastAsia="Times New Roman" w:cs="Times New Roman"/>
          <w:b/>
          <w:lang w:eastAsia="uk-UA"/>
        </w:rPr>
        <w:t xml:space="preserve">Конкурс «Підвищення </w:t>
      </w:r>
      <w:r w:rsidR="00746D7C">
        <w:rPr>
          <w:rFonts w:eastAsia="Times New Roman" w:cs="Times New Roman"/>
          <w:b/>
          <w:lang w:eastAsia="uk-UA"/>
        </w:rPr>
        <w:t>організаційної</w:t>
      </w:r>
      <w:r w:rsidRPr="005F2530">
        <w:rPr>
          <w:rFonts w:eastAsia="Times New Roman" w:cs="Times New Roman"/>
          <w:b/>
          <w:lang w:eastAsia="uk-UA"/>
        </w:rPr>
        <w:t xml:space="preserve"> спроможності </w:t>
      </w:r>
      <w:r w:rsidR="00746D7C">
        <w:rPr>
          <w:rFonts w:eastAsia="Times New Roman" w:cs="Times New Roman"/>
          <w:b/>
          <w:lang w:eastAsia="uk-UA"/>
        </w:rPr>
        <w:t>інститутів</w:t>
      </w:r>
      <w:r w:rsidRPr="005F2530">
        <w:rPr>
          <w:rFonts w:eastAsia="Times New Roman" w:cs="Times New Roman"/>
          <w:b/>
          <w:lang w:eastAsia="uk-UA"/>
        </w:rPr>
        <w:t xml:space="preserve"> громадянського суспільства, які працюють </w:t>
      </w:r>
      <w:r w:rsidR="001E7FE8">
        <w:rPr>
          <w:rFonts w:eastAsia="Times New Roman" w:cs="Times New Roman"/>
          <w:b/>
          <w:lang w:eastAsia="uk-UA"/>
        </w:rPr>
        <w:t>в екологічній</w:t>
      </w:r>
      <w:r w:rsidRPr="005F2530">
        <w:rPr>
          <w:rFonts w:eastAsia="Times New Roman" w:cs="Times New Roman"/>
          <w:b/>
          <w:lang w:eastAsia="uk-UA"/>
        </w:rPr>
        <w:t xml:space="preserve"> сфері»</w:t>
      </w:r>
    </w:p>
    <w:p w:rsidR="008677E8" w:rsidRPr="005F2530" w:rsidRDefault="006F45F4" w:rsidP="001D7D61">
      <w:pPr>
        <w:spacing w:before="120" w:after="240" w:line="240" w:lineRule="auto"/>
        <w:jc w:val="center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 xml:space="preserve">Базові </w:t>
      </w:r>
      <w:r w:rsidR="008677E8" w:rsidRPr="005F2530">
        <w:rPr>
          <w:rFonts w:eastAsia="Times New Roman" w:cs="Times New Roman"/>
          <w:lang w:eastAsia="uk-UA"/>
        </w:rPr>
        <w:t xml:space="preserve">критерії відбору </w:t>
      </w:r>
      <w:proofErr w:type="spellStart"/>
      <w:r w:rsidR="008677E8" w:rsidRPr="005F2530">
        <w:rPr>
          <w:rFonts w:eastAsia="Times New Roman" w:cs="Times New Roman"/>
          <w:lang w:eastAsia="uk-UA"/>
        </w:rPr>
        <w:t>організацій-аплікантів</w:t>
      </w:r>
      <w:proofErr w:type="spellEnd"/>
      <w:r w:rsidR="008677E8" w:rsidRPr="005F2530">
        <w:rPr>
          <w:rFonts w:eastAsia="Times New Roman" w:cs="Times New Roman"/>
          <w:lang w:eastAsia="uk-UA"/>
        </w:rPr>
        <w:t xml:space="preserve"> на </w:t>
      </w:r>
      <w:r w:rsidR="008677E8" w:rsidRPr="005F2530">
        <w:rPr>
          <w:rFonts w:eastAsia="Times New Roman" w:cs="Times New Roman"/>
          <w:b/>
          <w:lang w:eastAsia="uk-UA"/>
        </w:rPr>
        <w:t>1-му етапі</w:t>
      </w:r>
      <w:r w:rsidRPr="005F2530">
        <w:rPr>
          <w:rFonts w:eastAsia="Times New Roman" w:cs="Times New Roman"/>
          <w:b/>
          <w:lang w:eastAsia="uk-UA"/>
        </w:rPr>
        <w:t xml:space="preserve"> </w:t>
      </w:r>
      <w:r w:rsidRPr="005F2530">
        <w:rPr>
          <w:rFonts w:eastAsia="Times New Roman" w:cs="Times New Roman"/>
          <w:lang w:eastAsia="uk-UA"/>
        </w:rPr>
        <w:t>конкурсу</w:t>
      </w:r>
      <w:r w:rsidR="008677E8" w:rsidRPr="005F2530">
        <w:rPr>
          <w:rFonts w:eastAsia="Times New Roman" w:cs="Times New Roman"/>
          <w:lang w:eastAsia="uk-UA"/>
        </w:rPr>
        <w:t>:</w:t>
      </w:r>
    </w:p>
    <w:p w:rsidR="00746D7C" w:rsidRDefault="00746D7C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proofErr w:type="spellStart"/>
      <w:r w:rsidRPr="00746D7C">
        <w:rPr>
          <w:rFonts w:eastAsia="Times New Roman" w:cs="Times New Roman"/>
          <w:lang w:eastAsia="uk-UA"/>
        </w:rPr>
        <w:t>Організація-аплікант</w:t>
      </w:r>
      <w:proofErr w:type="spellEnd"/>
      <w:r w:rsidR="008677E8" w:rsidRPr="00746D7C">
        <w:rPr>
          <w:rFonts w:eastAsia="Times New Roman" w:cs="Times New Roman"/>
          <w:lang w:eastAsia="uk-UA"/>
        </w:rPr>
        <w:t xml:space="preserve"> є </w:t>
      </w:r>
      <w:r w:rsidR="00B41386" w:rsidRPr="00746D7C">
        <w:rPr>
          <w:rFonts w:eastAsia="Times New Roman" w:cs="Times New Roman"/>
          <w:lang w:eastAsia="uk-UA"/>
        </w:rPr>
        <w:t xml:space="preserve">юридичною особою, </w:t>
      </w:r>
      <w:r w:rsidR="008677E8" w:rsidRPr="00746D7C">
        <w:rPr>
          <w:rFonts w:eastAsia="Times New Roman" w:cs="Times New Roman"/>
          <w:lang w:eastAsia="uk-UA"/>
        </w:rPr>
        <w:t>зареєстрованою згідно із законодавством України</w:t>
      </w:r>
      <w:r w:rsidR="00B41386" w:rsidRPr="00746D7C">
        <w:rPr>
          <w:rFonts w:eastAsia="Times New Roman" w:cs="Times New Roman"/>
          <w:lang w:eastAsia="uk-UA"/>
        </w:rPr>
        <w:t xml:space="preserve"> як </w:t>
      </w:r>
      <w:r w:rsidRPr="00746D7C">
        <w:rPr>
          <w:rFonts w:eastAsia="Times New Roman" w:cs="Times New Roman"/>
          <w:lang w:eastAsia="uk-UA"/>
        </w:rPr>
        <w:t>громадська організація, громадське об’єднання, благодійний фонд</w:t>
      </w:r>
      <w:r>
        <w:rPr>
          <w:rFonts w:eastAsia="Times New Roman" w:cs="Times New Roman"/>
          <w:lang w:eastAsia="uk-UA"/>
        </w:rPr>
        <w:t xml:space="preserve"> та має статус неприбутковості</w:t>
      </w:r>
    </w:p>
    <w:p w:rsidR="001C6C1E" w:rsidRPr="00746D7C" w:rsidRDefault="001C6C1E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746D7C">
        <w:rPr>
          <w:rFonts w:eastAsia="Times New Roman" w:cs="Times New Roman"/>
          <w:lang w:eastAsia="uk-UA"/>
        </w:rPr>
        <w:t xml:space="preserve">Досвід діяльності </w:t>
      </w:r>
      <w:r w:rsidR="00195E7F" w:rsidRPr="00746D7C">
        <w:rPr>
          <w:rFonts w:eastAsia="Times New Roman" w:cs="Times New Roman"/>
          <w:lang w:eastAsia="uk-UA"/>
        </w:rPr>
        <w:t xml:space="preserve">команди </w:t>
      </w:r>
      <w:proofErr w:type="spellStart"/>
      <w:r w:rsidRPr="00746D7C">
        <w:rPr>
          <w:rFonts w:eastAsia="Times New Roman" w:cs="Times New Roman"/>
          <w:lang w:eastAsia="uk-UA"/>
        </w:rPr>
        <w:t>організації-апліканта</w:t>
      </w:r>
      <w:proofErr w:type="spellEnd"/>
      <w:r w:rsidR="00FD3130" w:rsidRPr="00746D7C">
        <w:rPr>
          <w:rFonts w:eastAsia="Times New Roman" w:cs="Times New Roman"/>
          <w:lang w:eastAsia="uk-UA"/>
        </w:rPr>
        <w:t>, незалежно від дати реєстрації</w:t>
      </w:r>
      <w:r w:rsidR="00195E7F" w:rsidRPr="00746D7C">
        <w:rPr>
          <w:rFonts w:eastAsia="Times New Roman" w:cs="Times New Roman"/>
          <w:lang w:eastAsia="uk-UA"/>
        </w:rPr>
        <w:t xml:space="preserve"> </w:t>
      </w:r>
      <w:r w:rsidR="00746D7C">
        <w:rPr>
          <w:rFonts w:eastAsia="Times New Roman" w:cs="Times New Roman"/>
          <w:lang w:eastAsia="uk-UA"/>
        </w:rPr>
        <w:t xml:space="preserve">цієї </w:t>
      </w:r>
      <w:r w:rsidR="00195E7F" w:rsidRPr="00746D7C">
        <w:rPr>
          <w:rFonts w:eastAsia="Times New Roman" w:cs="Times New Roman"/>
          <w:lang w:eastAsia="uk-UA"/>
        </w:rPr>
        <w:t>організації</w:t>
      </w:r>
    </w:p>
    <w:p w:rsidR="008264C5" w:rsidRPr="005F2530" w:rsidRDefault="00746D7C" w:rsidP="00F05410">
      <w:pPr>
        <w:pStyle w:val="a3"/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lang w:eastAsia="uk-UA"/>
        </w:rPr>
      </w:pPr>
      <w:r>
        <w:rPr>
          <w:rFonts w:eastAsia="Times New Roman" w:cs="Times New Roman"/>
          <w:lang w:eastAsia="uk-UA"/>
        </w:rPr>
        <w:t xml:space="preserve">Діяльність </w:t>
      </w:r>
      <w:proofErr w:type="spellStart"/>
      <w:r>
        <w:rPr>
          <w:rFonts w:eastAsia="Times New Roman" w:cs="Times New Roman"/>
          <w:lang w:eastAsia="uk-UA"/>
        </w:rPr>
        <w:t>І</w:t>
      </w:r>
      <w:r w:rsidR="008677E8" w:rsidRPr="005F2530">
        <w:rPr>
          <w:rFonts w:eastAsia="Times New Roman" w:cs="Times New Roman"/>
          <w:lang w:eastAsia="uk-UA"/>
        </w:rPr>
        <w:t>ГС</w:t>
      </w:r>
      <w:proofErr w:type="spellEnd"/>
      <w:r w:rsidR="008677E8" w:rsidRPr="005F2530">
        <w:rPr>
          <w:rFonts w:eastAsia="Times New Roman" w:cs="Times New Roman"/>
          <w:lang w:eastAsia="uk-UA"/>
        </w:rPr>
        <w:t xml:space="preserve"> пов’язана з екологічними питаннями</w:t>
      </w:r>
      <w:r w:rsidR="00E20744" w:rsidRPr="005F2530">
        <w:rPr>
          <w:rFonts w:eastAsia="Times New Roman" w:cs="Times New Roman"/>
          <w:lang w:eastAsia="uk-UA"/>
        </w:rPr>
        <w:t xml:space="preserve"> </w:t>
      </w:r>
      <w:r w:rsidR="008677E8" w:rsidRPr="005F2530">
        <w:rPr>
          <w:rFonts w:eastAsia="Times New Roman" w:cs="Times New Roman"/>
          <w:lang w:eastAsia="uk-UA"/>
        </w:rPr>
        <w:t xml:space="preserve">та включає принаймні один із нижчеперелічених </w:t>
      </w:r>
      <w:r w:rsidR="005F2530">
        <w:rPr>
          <w:rFonts w:eastAsia="Times New Roman" w:cs="Times New Roman"/>
          <w:lang w:eastAsia="uk-UA"/>
        </w:rPr>
        <w:t>видів діяльності</w:t>
      </w:r>
      <w:r w:rsidR="008677E8" w:rsidRPr="005F2530">
        <w:rPr>
          <w:rFonts w:eastAsia="Times New Roman" w:cs="Times New Roman"/>
          <w:lang w:eastAsia="uk-UA"/>
        </w:rPr>
        <w:t>:</w:t>
      </w:r>
      <w:r w:rsidR="001C6C1E" w:rsidRPr="005F2530">
        <w:rPr>
          <w:rFonts w:eastAsia="Times New Roman" w:cs="Times New Roman"/>
          <w:lang w:eastAsia="uk-UA"/>
        </w:rPr>
        <w:t xml:space="preserve"> </w:t>
      </w:r>
      <w:r w:rsidRPr="004F1B90">
        <w:rPr>
          <w:rFonts w:eastAsia="Times New Roman" w:cs="Times New Roman"/>
          <w:lang w:eastAsia="uk-UA"/>
        </w:rPr>
        <w:t xml:space="preserve">дослідження проблем навколишнього середовища, заохочення громадськості до природоохоронної діяльності, поширення цінностей чистого довкілля,  сприяння становленню екологічно здорового середовища, </w:t>
      </w:r>
      <w:r>
        <w:rPr>
          <w:rFonts w:eastAsia="Times New Roman" w:cs="Times New Roman"/>
          <w:lang w:eastAsia="uk-UA"/>
        </w:rPr>
        <w:t xml:space="preserve">напрацювання та </w:t>
      </w:r>
      <w:r w:rsidRPr="004F1B90">
        <w:rPr>
          <w:rFonts w:eastAsia="Times New Roman" w:cs="Times New Roman"/>
          <w:lang w:eastAsia="uk-UA"/>
        </w:rPr>
        <w:t>аналіз політик на предмет охорони довкілля, адвокація, моніторинг, консультування щодо впровадження екологічної політики</w:t>
      </w:r>
      <w:r>
        <w:rPr>
          <w:rFonts w:eastAsia="Times New Roman" w:cs="Times New Roman"/>
          <w:lang w:eastAsia="uk-UA"/>
        </w:rPr>
        <w:t xml:space="preserve"> на національному та регіональному/ місцевому рівнях</w:t>
      </w:r>
      <w:r w:rsidRPr="004F1B90">
        <w:rPr>
          <w:rFonts w:eastAsia="Times New Roman" w:cs="Times New Roman"/>
          <w:lang w:eastAsia="uk-UA"/>
        </w:rPr>
        <w:t>,  запобігання і протидія корупції у природоохоронній сфері.</w:t>
      </w:r>
    </w:p>
    <w:p w:rsidR="008677E8" w:rsidRPr="005F2530" w:rsidRDefault="008264C5" w:rsidP="001D7D61">
      <w:pPr>
        <w:spacing w:after="0" w:line="288" w:lineRule="auto"/>
        <w:ind w:left="709"/>
        <w:jc w:val="both"/>
      </w:pPr>
      <w:r w:rsidRPr="005F2530">
        <w:t>(</w:t>
      </w:r>
      <w:r w:rsidR="00195E7F" w:rsidRPr="00195E7F">
        <w:rPr>
          <w:u w:val="single"/>
        </w:rPr>
        <w:t>П</w:t>
      </w:r>
      <w:r w:rsidRPr="00195E7F">
        <w:rPr>
          <w:u w:val="single"/>
        </w:rPr>
        <w:t>римітка</w:t>
      </w:r>
      <w:r w:rsidRPr="005F2530">
        <w:t xml:space="preserve">:  </w:t>
      </w:r>
      <w:r w:rsidR="001D7D61" w:rsidRPr="005F2530">
        <w:t>Інформація про діяльність має</w:t>
      </w:r>
      <w:r w:rsidR="001D7D61" w:rsidRPr="005F2530">
        <w:rPr>
          <w:rFonts w:eastAsia="Times New Roman" w:cs="Times New Roman"/>
          <w:lang w:eastAsia="uk-UA"/>
        </w:rPr>
        <w:t xml:space="preserve"> бути </w:t>
      </w:r>
      <w:bookmarkStart w:id="0" w:name="_GoBack"/>
      <w:bookmarkEnd w:id="0"/>
      <w:r w:rsidR="001D7D61" w:rsidRPr="005F2530">
        <w:rPr>
          <w:rFonts w:eastAsia="Times New Roman" w:cs="Times New Roman"/>
          <w:lang w:eastAsia="uk-UA"/>
        </w:rPr>
        <w:t>підтверджена документами, посиланнями на інформацію у публічному просторі тощо, що відображається в анкеті учасника [</w:t>
      </w:r>
      <w:r w:rsidR="001D7D61" w:rsidRPr="005F2530">
        <w:rPr>
          <w:rFonts w:eastAsia="Times New Roman" w:cs="Times New Roman"/>
          <w:i/>
          <w:lang w:eastAsia="uk-UA"/>
        </w:rPr>
        <w:t xml:space="preserve">Додаток </w:t>
      </w:r>
      <w:r w:rsidR="000B072E" w:rsidRPr="005F2530">
        <w:rPr>
          <w:rFonts w:eastAsia="Times New Roman" w:cs="Times New Roman"/>
          <w:i/>
          <w:lang w:eastAsia="uk-UA"/>
        </w:rPr>
        <w:t>2</w:t>
      </w:r>
      <w:r w:rsidR="000B072E" w:rsidRPr="005F2530">
        <w:rPr>
          <w:rFonts w:eastAsia="Times New Roman" w:cs="Times New Roman"/>
          <w:lang w:eastAsia="uk-UA"/>
        </w:rPr>
        <w:t xml:space="preserve"> </w:t>
      </w:r>
      <w:r w:rsidR="001D7D61" w:rsidRPr="005F2530">
        <w:rPr>
          <w:rFonts w:eastAsia="Times New Roman" w:cs="Times New Roman"/>
          <w:lang w:eastAsia="uk-UA"/>
        </w:rPr>
        <w:t>до конкурсного оголошення])</w:t>
      </w:r>
    </w:p>
    <w:p w:rsidR="00B41386" w:rsidRPr="005F2530" w:rsidRDefault="00B41386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 xml:space="preserve">Організація має затверджену </w:t>
      </w:r>
      <w:r w:rsidRPr="005F2530">
        <w:rPr>
          <w:rFonts w:eastAsia="Times New Roman" w:cs="Times New Roman"/>
          <w:bCs/>
          <w:lang w:eastAsia="uk-UA"/>
        </w:rPr>
        <w:t>місію</w:t>
      </w:r>
      <w:r w:rsidRPr="005F2530">
        <w:rPr>
          <w:rFonts w:eastAsia="Times New Roman" w:cs="Times New Roman"/>
          <w:lang w:eastAsia="uk-UA"/>
        </w:rPr>
        <w:t xml:space="preserve"> та визначені </w:t>
      </w:r>
      <w:r w:rsidR="00746D7C">
        <w:rPr>
          <w:rFonts w:eastAsia="Times New Roman" w:cs="Times New Roman"/>
          <w:lang w:eastAsia="uk-UA"/>
        </w:rPr>
        <w:t xml:space="preserve">тематичні </w:t>
      </w:r>
      <w:r w:rsidRPr="005F2530">
        <w:rPr>
          <w:rFonts w:eastAsia="Times New Roman" w:cs="Times New Roman"/>
          <w:lang w:eastAsia="uk-UA"/>
        </w:rPr>
        <w:t>напрямки діяльності</w:t>
      </w:r>
    </w:p>
    <w:p w:rsidR="00B41386" w:rsidRPr="005F2530" w:rsidRDefault="00B41386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 xml:space="preserve">В організації </w:t>
      </w:r>
      <w:r w:rsidR="00FD3130" w:rsidRPr="005F2530">
        <w:rPr>
          <w:rFonts w:eastAsia="Times New Roman" w:cs="Times New Roman"/>
          <w:lang w:eastAsia="uk-UA"/>
        </w:rPr>
        <w:t>існують</w:t>
      </w:r>
      <w:r w:rsidRPr="005F2530">
        <w:rPr>
          <w:rFonts w:eastAsia="Times New Roman" w:cs="Times New Roman"/>
          <w:lang w:eastAsia="uk-UA"/>
        </w:rPr>
        <w:t xml:space="preserve"> правила </w:t>
      </w:r>
      <w:r w:rsidR="00FD3130" w:rsidRPr="005F2530">
        <w:rPr>
          <w:rFonts w:eastAsia="Times New Roman" w:cs="Times New Roman"/>
          <w:lang w:eastAsia="uk-UA"/>
        </w:rPr>
        <w:t>управління та здійснюється бухгалтерський облік</w:t>
      </w:r>
    </w:p>
    <w:p w:rsidR="00B41386" w:rsidRPr="005F2530" w:rsidRDefault="00B41386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 xml:space="preserve">Організація </w:t>
      </w:r>
      <w:r w:rsidR="00FD3130" w:rsidRPr="005F2530">
        <w:rPr>
          <w:rFonts w:eastAsia="Times New Roman" w:cs="Times New Roman"/>
          <w:lang w:eastAsia="uk-UA"/>
        </w:rPr>
        <w:t>публічно звітується</w:t>
      </w:r>
      <w:r w:rsidRPr="005F2530">
        <w:rPr>
          <w:rFonts w:eastAsia="Times New Roman" w:cs="Times New Roman"/>
          <w:lang w:eastAsia="uk-UA"/>
        </w:rPr>
        <w:t xml:space="preserve"> про свою діяльність</w:t>
      </w:r>
      <w:r w:rsidR="005F2530">
        <w:rPr>
          <w:rFonts w:eastAsia="Times New Roman" w:cs="Times New Roman"/>
          <w:lang w:eastAsia="uk-UA"/>
        </w:rPr>
        <w:t xml:space="preserve"> у будь-якій формі</w:t>
      </w:r>
    </w:p>
    <w:p w:rsidR="001C6C1E" w:rsidRPr="005F2530" w:rsidRDefault="001C6C1E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 xml:space="preserve">Належно заповнена </w:t>
      </w:r>
      <w:r w:rsidR="00E20744" w:rsidRPr="005F2530">
        <w:rPr>
          <w:rFonts w:eastAsia="Times New Roman" w:cs="Times New Roman"/>
          <w:lang w:eastAsia="uk-UA"/>
        </w:rPr>
        <w:t>анкета учасника конкурсу (</w:t>
      </w:r>
      <w:r w:rsidR="00842436" w:rsidRPr="005F2530">
        <w:rPr>
          <w:rFonts w:eastAsia="Times New Roman" w:cs="Times New Roman"/>
          <w:i/>
          <w:lang w:eastAsia="uk-UA"/>
        </w:rPr>
        <w:t xml:space="preserve">Додаток </w:t>
      </w:r>
      <w:r w:rsidR="00FD3130" w:rsidRPr="005F2530">
        <w:rPr>
          <w:rFonts w:eastAsia="Times New Roman" w:cs="Times New Roman"/>
          <w:i/>
          <w:lang w:eastAsia="uk-UA"/>
        </w:rPr>
        <w:t>2</w:t>
      </w:r>
      <w:r w:rsidR="00FD3130" w:rsidRPr="005F2530">
        <w:rPr>
          <w:rFonts w:eastAsia="Times New Roman" w:cs="Times New Roman"/>
          <w:lang w:eastAsia="uk-UA"/>
        </w:rPr>
        <w:t xml:space="preserve"> </w:t>
      </w:r>
      <w:r w:rsidR="00842436" w:rsidRPr="005F2530">
        <w:rPr>
          <w:rFonts w:eastAsia="Times New Roman" w:cs="Times New Roman"/>
          <w:lang w:eastAsia="uk-UA"/>
        </w:rPr>
        <w:t xml:space="preserve">до </w:t>
      </w:r>
      <w:r w:rsidR="001D7D61" w:rsidRPr="005F2530">
        <w:rPr>
          <w:rFonts w:eastAsia="Times New Roman" w:cs="Times New Roman"/>
          <w:lang w:eastAsia="uk-UA"/>
        </w:rPr>
        <w:t xml:space="preserve">конкурсного </w:t>
      </w:r>
      <w:r w:rsidR="00842436" w:rsidRPr="005F2530">
        <w:rPr>
          <w:rFonts w:eastAsia="Times New Roman" w:cs="Times New Roman"/>
          <w:lang w:eastAsia="uk-UA"/>
        </w:rPr>
        <w:t>оголошення</w:t>
      </w:r>
      <w:r w:rsidR="00E20744" w:rsidRPr="005F2530">
        <w:rPr>
          <w:rFonts w:eastAsia="Times New Roman" w:cs="Times New Roman"/>
          <w:lang w:eastAsia="uk-UA"/>
        </w:rPr>
        <w:t>)</w:t>
      </w:r>
      <w:r w:rsidRPr="005F2530">
        <w:rPr>
          <w:rFonts w:eastAsia="Times New Roman" w:cs="Times New Roman"/>
          <w:lang w:eastAsia="uk-UA"/>
        </w:rPr>
        <w:t xml:space="preserve"> і надіслана до зазначеного в оголошенні терміну подання</w:t>
      </w:r>
      <w:r w:rsidR="00842436" w:rsidRPr="005F2530">
        <w:rPr>
          <w:rFonts w:eastAsia="Times New Roman" w:cs="Times New Roman"/>
          <w:lang w:eastAsia="uk-UA"/>
        </w:rPr>
        <w:t>.</w:t>
      </w:r>
    </w:p>
    <w:p w:rsidR="00B41386" w:rsidRPr="005F2530" w:rsidRDefault="00B41386" w:rsidP="001D7D61">
      <w:pPr>
        <w:spacing w:before="120" w:after="240" w:line="240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>Додаткова перевага</w:t>
      </w:r>
      <w:r w:rsidR="00746D7C">
        <w:rPr>
          <w:rFonts w:eastAsia="Times New Roman" w:cs="Times New Roman"/>
          <w:lang w:eastAsia="uk-UA"/>
        </w:rPr>
        <w:t xml:space="preserve"> надаватиметься </w:t>
      </w:r>
      <w:proofErr w:type="spellStart"/>
      <w:r w:rsidR="00746D7C">
        <w:rPr>
          <w:rFonts w:eastAsia="Times New Roman" w:cs="Times New Roman"/>
          <w:lang w:eastAsia="uk-UA"/>
        </w:rPr>
        <w:t>І</w:t>
      </w:r>
      <w:r w:rsidR="002B6DB8" w:rsidRPr="005F2530">
        <w:rPr>
          <w:rFonts w:eastAsia="Times New Roman" w:cs="Times New Roman"/>
          <w:lang w:eastAsia="uk-UA"/>
        </w:rPr>
        <w:t>ГС</w:t>
      </w:r>
      <w:proofErr w:type="spellEnd"/>
      <w:r w:rsidR="002B6DB8" w:rsidRPr="005F2530">
        <w:rPr>
          <w:rFonts w:eastAsia="Times New Roman" w:cs="Times New Roman"/>
          <w:lang w:eastAsia="uk-UA"/>
        </w:rPr>
        <w:t>, які</w:t>
      </w:r>
      <w:r w:rsidRPr="005F2530">
        <w:rPr>
          <w:rFonts w:eastAsia="Times New Roman" w:cs="Times New Roman"/>
          <w:lang w:eastAsia="uk-UA"/>
        </w:rPr>
        <w:t>:</w:t>
      </w:r>
    </w:p>
    <w:p w:rsidR="00FD3130" w:rsidRPr="005F2530" w:rsidRDefault="00FD3130" w:rsidP="00FD3130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>мають серед своїх стратегічних пріоритетів діяльності такі, що співпадають із тематичними пріоритетами Міжнародного фонду «Відродження» (</w:t>
      </w:r>
      <w:hyperlink r:id="rId5" w:history="1">
        <w:r w:rsidRPr="005F2530">
          <w:rPr>
            <w:rStyle w:val="ab"/>
            <w:rFonts w:eastAsia="Times New Roman" w:cs="Times New Roman"/>
            <w:lang w:eastAsia="uk-UA"/>
          </w:rPr>
          <w:t>http://www.irf.ua/programs/irf_strategy/</w:t>
        </w:r>
      </w:hyperlink>
      <w:r w:rsidR="005F2530">
        <w:rPr>
          <w:rFonts w:eastAsia="Times New Roman" w:cs="Times New Roman"/>
          <w:lang w:eastAsia="uk-UA"/>
        </w:rPr>
        <w:t xml:space="preserve"> )</w:t>
      </w:r>
    </w:p>
    <w:p w:rsidR="00B41386" w:rsidRPr="005F2530" w:rsidRDefault="002B6DB8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>здійснюють свою діяльність на ре</w:t>
      </w:r>
      <w:r w:rsidR="00B41386" w:rsidRPr="005F2530">
        <w:rPr>
          <w:rFonts w:eastAsia="Times New Roman" w:cs="Times New Roman"/>
          <w:lang w:eastAsia="uk-UA"/>
        </w:rPr>
        <w:t>гіональному та</w:t>
      </w:r>
      <w:r w:rsidR="00195E7F">
        <w:rPr>
          <w:rFonts w:eastAsia="Times New Roman" w:cs="Times New Roman"/>
          <w:lang w:eastAsia="uk-UA"/>
        </w:rPr>
        <w:t>/або</w:t>
      </w:r>
      <w:r w:rsidR="00B41386" w:rsidRPr="005F2530">
        <w:rPr>
          <w:rFonts w:eastAsia="Times New Roman" w:cs="Times New Roman"/>
          <w:lang w:eastAsia="uk-UA"/>
        </w:rPr>
        <w:t xml:space="preserve"> місцевому рівнях</w:t>
      </w:r>
    </w:p>
    <w:p w:rsidR="00B41386" w:rsidRDefault="00B41386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>включають гендерний / недискримінаційний компонент до своєї діяльності</w:t>
      </w:r>
    </w:p>
    <w:p w:rsidR="007A5D3F" w:rsidRDefault="007A5D3F" w:rsidP="007A5D3F">
      <w:pPr>
        <w:spacing w:after="0" w:line="288" w:lineRule="auto"/>
        <w:jc w:val="both"/>
        <w:rPr>
          <w:rFonts w:eastAsia="Times New Roman" w:cs="Times New Roman"/>
          <w:lang w:eastAsia="uk-UA"/>
        </w:rPr>
      </w:pPr>
      <w:r w:rsidRPr="007A5D3F">
        <w:rPr>
          <w:rFonts w:eastAsia="Times New Roman" w:cs="Times New Roman"/>
          <w:lang w:eastAsia="uk-UA"/>
        </w:rPr>
        <w:t xml:space="preserve">Прохання пам‘ятати, що отримуючи фінансування від Швеції, ви погоджуєтеся із важливістю поділяти </w:t>
      </w:r>
      <w:r>
        <w:rPr>
          <w:rStyle w:val="tlid-translation"/>
        </w:rPr>
        <w:t>всесвітньо визнані цінності</w:t>
      </w:r>
      <w:r w:rsidR="00251123">
        <w:rPr>
          <w:rStyle w:val="tlid-translation"/>
        </w:rPr>
        <w:t>,</w:t>
      </w:r>
      <w:r>
        <w:rPr>
          <w:rStyle w:val="tlid-translation"/>
        </w:rPr>
        <w:t xml:space="preserve"> як то права людини. У співпраці ви поділяєте спільні цілі та вибудовуєте партнерство на засадах взаємної довіри, чесності та діалогу, а також розумієте важливість прозорої діяльності і підзвітності сторін. Ви приймаєте важливість таких наскрізних пріоритетів, як: подолання бідності,  довкілля та зміна клімату, гендерна рівність</w:t>
      </w:r>
      <w:r w:rsidR="00251123">
        <w:rPr>
          <w:rStyle w:val="tlid-translation"/>
        </w:rPr>
        <w:t xml:space="preserve">, </w:t>
      </w:r>
      <w:r>
        <w:rPr>
          <w:rStyle w:val="tlid-translation"/>
        </w:rPr>
        <w:t>відвернення конфліктів, сприяння сталому розвитку (детальніше про це</w:t>
      </w:r>
      <w:r w:rsidR="00251123">
        <w:rPr>
          <w:rStyle w:val="tlid-translation"/>
        </w:rPr>
        <w:t xml:space="preserve"> - тут</w:t>
      </w:r>
      <w:r>
        <w:rPr>
          <w:rStyle w:val="tlid-translation"/>
        </w:rPr>
        <w:t xml:space="preserve">: </w:t>
      </w:r>
      <w:hyperlink r:id="rId6" w:history="1">
        <w:r w:rsidRPr="007A5D3F">
          <w:rPr>
            <w:rFonts w:ascii="Arial" w:eastAsia="Times New Roman" w:hAnsi="Arial" w:cs="Arial"/>
            <w:color w:val="0000FF"/>
            <w:sz w:val="20"/>
            <w:u w:val="single"/>
          </w:rPr>
          <w:t>https://www.sida.se/contentassets/5eb822242eb7425e977103f7cdfd3818/grundlaggande-varden-for-samarbete-med-sida-eng.pdf</w:t>
        </w:r>
      </w:hyperlink>
      <w:r>
        <w:t xml:space="preserve"> )</w:t>
      </w:r>
    </w:p>
    <w:p w:rsidR="007A5D3F" w:rsidRPr="007A5D3F" w:rsidRDefault="007A5D3F" w:rsidP="007A5D3F">
      <w:pPr>
        <w:spacing w:after="0" w:line="288" w:lineRule="auto"/>
        <w:jc w:val="both"/>
        <w:rPr>
          <w:rFonts w:eastAsia="Times New Roman" w:cs="Times New Roman"/>
          <w:lang w:eastAsia="uk-UA"/>
        </w:rPr>
      </w:pPr>
    </w:p>
    <w:p w:rsidR="008677E8" w:rsidRPr="005F2530" w:rsidRDefault="003679CB" w:rsidP="001D7D61">
      <w:pPr>
        <w:spacing w:before="120" w:after="240" w:line="240" w:lineRule="auto"/>
        <w:jc w:val="both"/>
      </w:pPr>
      <w:r w:rsidRPr="005F2530">
        <w:rPr>
          <w:u w:val="single"/>
        </w:rPr>
        <w:t>Зверніть увагу, що не підтримуватимуться</w:t>
      </w:r>
      <w:r w:rsidRPr="005F2530">
        <w:t xml:space="preserve"> організації, які:</w:t>
      </w:r>
    </w:p>
    <w:p w:rsidR="00FD3130" w:rsidRPr="005F2530" w:rsidRDefault="00FD3130" w:rsidP="00FD3130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>Не відповідають тематиці і меті Ініціативи з розвитку екологічної політики й адвокації в Україні</w:t>
      </w:r>
    </w:p>
    <w:p w:rsidR="00D65D36" w:rsidRPr="005F2530" w:rsidRDefault="00D65D36" w:rsidP="00FD3130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lastRenderedPageBreak/>
        <w:t>Не поділяють цінності і практики щодо запобігання корупції, протидії дискримінації, дотримання прав людини</w:t>
      </w:r>
      <w:r w:rsidR="002C1E91" w:rsidRPr="005F2530">
        <w:rPr>
          <w:rFonts w:eastAsia="Times New Roman" w:cs="Times New Roman"/>
          <w:lang w:eastAsia="uk-UA"/>
        </w:rPr>
        <w:t xml:space="preserve"> у своїй діяльності</w:t>
      </w:r>
    </w:p>
    <w:p w:rsidR="002B6DB8" w:rsidRPr="005F2530" w:rsidRDefault="00D65D36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 xml:space="preserve">Не дотримуються вимог щодо прозорості і підзвітності </w:t>
      </w:r>
    </w:p>
    <w:p w:rsidR="002B6DB8" w:rsidRPr="005F2530" w:rsidRDefault="002B6DB8" w:rsidP="001D7D61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5F2530">
        <w:rPr>
          <w:rFonts w:eastAsia="Times New Roman" w:cs="Times New Roman"/>
          <w:lang w:eastAsia="uk-UA"/>
        </w:rPr>
        <w:t>Мають прямий зв'язок із політичною партією чи рухом, релігійною установою</w:t>
      </w:r>
    </w:p>
    <w:p w:rsidR="00746D7C" w:rsidRPr="007A5D3F" w:rsidRDefault="00F011D9" w:rsidP="007A5D3F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>
        <w:rPr>
          <w:rFonts w:eastAsia="Times New Roman" w:cs="Times New Roman"/>
          <w:lang w:eastAsia="uk-UA"/>
        </w:rPr>
        <w:t>З</w:t>
      </w:r>
      <w:r w:rsidR="00746D7C" w:rsidRPr="00746D7C">
        <w:rPr>
          <w:rFonts w:eastAsia="Times New Roman" w:cs="Times New Roman"/>
          <w:lang w:eastAsia="uk-UA"/>
        </w:rPr>
        <w:t>аймаютьс</w:t>
      </w:r>
      <w:r w:rsidR="00746D7C">
        <w:rPr>
          <w:rFonts w:eastAsia="Times New Roman" w:cs="Times New Roman"/>
          <w:lang w:eastAsia="uk-UA"/>
        </w:rPr>
        <w:t>я суто інформаційною діяльністю</w:t>
      </w:r>
    </w:p>
    <w:p w:rsidR="00746D7C" w:rsidRPr="007A5D3F" w:rsidRDefault="00625688" w:rsidP="007A5D3F">
      <w:pPr>
        <w:pStyle w:val="a3"/>
        <w:numPr>
          <w:ilvl w:val="0"/>
          <w:numId w:val="1"/>
        </w:numPr>
        <w:spacing w:before="120" w:after="240" w:line="288" w:lineRule="auto"/>
        <w:jc w:val="both"/>
        <w:rPr>
          <w:rFonts w:eastAsia="Times New Roman" w:cs="Times New Roman"/>
          <w:lang w:eastAsia="uk-UA"/>
        </w:rPr>
      </w:pPr>
      <w:r w:rsidRPr="007A5D3F">
        <w:rPr>
          <w:rFonts w:eastAsia="Times New Roman" w:cs="Times New Roman"/>
          <w:lang w:eastAsia="uk-UA"/>
        </w:rPr>
        <w:t xml:space="preserve">Раніше отримували </w:t>
      </w:r>
      <w:r w:rsidR="00D65D36" w:rsidRPr="007A5D3F">
        <w:rPr>
          <w:rFonts w:eastAsia="Times New Roman" w:cs="Times New Roman"/>
          <w:lang w:eastAsia="uk-UA"/>
        </w:rPr>
        <w:t>або отримують на даний момент фінансування</w:t>
      </w:r>
      <w:r w:rsidRPr="007A5D3F">
        <w:rPr>
          <w:rFonts w:eastAsia="Times New Roman" w:cs="Times New Roman"/>
          <w:lang w:eastAsia="uk-UA"/>
        </w:rPr>
        <w:t xml:space="preserve"> </w:t>
      </w:r>
      <w:r w:rsidR="00C2303A" w:rsidRPr="007A5D3F">
        <w:rPr>
          <w:rFonts w:eastAsia="Times New Roman" w:cs="Times New Roman"/>
          <w:lang w:eastAsia="uk-UA"/>
        </w:rPr>
        <w:t xml:space="preserve">від </w:t>
      </w:r>
      <w:r w:rsidRPr="007A5D3F">
        <w:rPr>
          <w:rFonts w:eastAsia="Times New Roman" w:cs="Times New Roman"/>
          <w:lang w:eastAsia="uk-UA"/>
        </w:rPr>
        <w:t>Ш</w:t>
      </w:r>
      <w:r w:rsidR="00746D7C" w:rsidRPr="007A5D3F">
        <w:rPr>
          <w:rFonts w:eastAsia="Times New Roman" w:cs="Times New Roman"/>
          <w:lang w:eastAsia="uk-UA"/>
        </w:rPr>
        <w:t>веції на інституційний розвиток.</w:t>
      </w:r>
    </w:p>
    <w:p w:rsidR="007A5D3F" w:rsidRPr="00031CA4" w:rsidRDefault="007A5D3F" w:rsidP="00031CA4">
      <w:pPr>
        <w:spacing w:after="0" w:line="288" w:lineRule="auto"/>
        <w:jc w:val="both"/>
        <w:rPr>
          <w:rFonts w:eastAsia="Times New Roman" w:cs="Times New Roman"/>
          <w:lang w:eastAsia="uk-UA"/>
        </w:rPr>
      </w:pPr>
      <w:r w:rsidRPr="007A5D3F">
        <w:rPr>
          <w:rFonts w:eastAsia="Times New Roman" w:cs="Times New Roman"/>
          <w:u w:val="single"/>
          <w:lang w:eastAsia="uk-UA"/>
        </w:rPr>
        <w:t>Важливо</w:t>
      </w:r>
      <w:r>
        <w:rPr>
          <w:rFonts w:eastAsia="Times New Roman" w:cs="Times New Roman"/>
          <w:lang w:eastAsia="uk-UA"/>
        </w:rPr>
        <w:t xml:space="preserve">: </w:t>
      </w:r>
      <w:r w:rsidRPr="00607760">
        <w:rPr>
          <w:rFonts w:eastAsia="Times New Roman" w:cs="Times New Roman"/>
          <w:lang w:eastAsia="uk-UA"/>
        </w:rPr>
        <w:t xml:space="preserve">Швеція не фінансує організації чи компанії, які є у </w:t>
      </w:r>
      <w:r>
        <w:rPr>
          <w:rFonts w:eastAsia="Times New Roman" w:cs="Times New Roman"/>
          <w:lang w:eastAsia="uk-UA"/>
        </w:rPr>
        <w:t>санк</w:t>
      </w:r>
      <w:r w:rsidRPr="00607760">
        <w:rPr>
          <w:rFonts w:eastAsia="Times New Roman" w:cs="Times New Roman"/>
          <w:lang w:eastAsia="uk-UA"/>
        </w:rPr>
        <w:t>ційному списку ЄС. Не фінансується така діяльність, як:</w:t>
      </w:r>
      <w:r>
        <w:rPr>
          <w:rFonts w:eastAsia="Times New Roman" w:cs="Times New Roman"/>
          <w:lang w:eastAsia="uk-UA"/>
        </w:rPr>
        <w:t xml:space="preserve"> виробництво зброї, амуніції або частин, які використовуються для зброї  та військової стратегічної продукції; виробництво наркотиків; виробництво тютюну та виробів з нього; виробництво алкоголю й алкогольних напоїв; діяльність, пов‘язаної з азартними іграми і ставками; руйнування територій з високою екологічною цінністю; просування або виготовлення порнографії; просування або виготовлення медійної продукції расистського або антидемократичного змісту; просування або виготовлення хімічної продукції, не дозволеної в ЄС.</w:t>
      </w:r>
    </w:p>
    <w:sectPr w:rsidR="007A5D3F" w:rsidRPr="00031CA4" w:rsidSect="00822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5ACA"/>
    <w:multiLevelType w:val="hybridMultilevel"/>
    <w:tmpl w:val="99F4A6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32057"/>
    <w:multiLevelType w:val="multilevel"/>
    <w:tmpl w:val="C484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969D1"/>
    <w:multiLevelType w:val="hybridMultilevel"/>
    <w:tmpl w:val="F88EF948"/>
    <w:lvl w:ilvl="0" w:tplc="B082F2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C7DA4"/>
    <w:multiLevelType w:val="hybridMultilevel"/>
    <w:tmpl w:val="A062672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DC96EA0"/>
    <w:multiLevelType w:val="hybridMultilevel"/>
    <w:tmpl w:val="75F60246"/>
    <w:lvl w:ilvl="0" w:tplc="5E02C5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eksandr Sushko">
    <w15:presenceInfo w15:providerId="AD" w15:userId="S-1-5-21-1676818003-1194813802-390482200-41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7E8"/>
    <w:rsid w:val="00031CA4"/>
    <w:rsid w:val="00063991"/>
    <w:rsid w:val="000973F0"/>
    <w:rsid w:val="000A5EF9"/>
    <w:rsid w:val="000B072E"/>
    <w:rsid w:val="000C68CF"/>
    <w:rsid w:val="000E4007"/>
    <w:rsid w:val="000F1604"/>
    <w:rsid w:val="00113B3A"/>
    <w:rsid w:val="0013611F"/>
    <w:rsid w:val="00184B28"/>
    <w:rsid w:val="00195E7F"/>
    <w:rsid w:val="001C546D"/>
    <w:rsid w:val="001C6C1E"/>
    <w:rsid w:val="001D7D61"/>
    <w:rsid w:val="001E7FE8"/>
    <w:rsid w:val="002131DB"/>
    <w:rsid w:val="0023402B"/>
    <w:rsid w:val="0024571E"/>
    <w:rsid w:val="00246D25"/>
    <w:rsid w:val="00251123"/>
    <w:rsid w:val="0025266E"/>
    <w:rsid w:val="0027648F"/>
    <w:rsid w:val="002B6DB8"/>
    <w:rsid w:val="002C1E91"/>
    <w:rsid w:val="002E356D"/>
    <w:rsid w:val="002F3A80"/>
    <w:rsid w:val="00304073"/>
    <w:rsid w:val="00361D95"/>
    <w:rsid w:val="003679CB"/>
    <w:rsid w:val="00391C66"/>
    <w:rsid w:val="003B528E"/>
    <w:rsid w:val="003D3AD5"/>
    <w:rsid w:val="003D6CA5"/>
    <w:rsid w:val="004A79AB"/>
    <w:rsid w:val="005D53B1"/>
    <w:rsid w:val="005F2530"/>
    <w:rsid w:val="006136F5"/>
    <w:rsid w:val="00625688"/>
    <w:rsid w:val="00676573"/>
    <w:rsid w:val="00692AA1"/>
    <w:rsid w:val="006D3B3C"/>
    <w:rsid w:val="006F01D7"/>
    <w:rsid w:val="006F45F4"/>
    <w:rsid w:val="00716D0D"/>
    <w:rsid w:val="00746D7C"/>
    <w:rsid w:val="00781212"/>
    <w:rsid w:val="00796C03"/>
    <w:rsid w:val="007A5D3F"/>
    <w:rsid w:val="007D2CEA"/>
    <w:rsid w:val="00821452"/>
    <w:rsid w:val="008222D4"/>
    <w:rsid w:val="008264C5"/>
    <w:rsid w:val="00842436"/>
    <w:rsid w:val="00847464"/>
    <w:rsid w:val="008677E8"/>
    <w:rsid w:val="00884EEE"/>
    <w:rsid w:val="008A5A86"/>
    <w:rsid w:val="008F6DC9"/>
    <w:rsid w:val="00930C63"/>
    <w:rsid w:val="00993B64"/>
    <w:rsid w:val="009E5F95"/>
    <w:rsid w:val="009E61D2"/>
    <w:rsid w:val="00A408FE"/>
    <w:rsid w:val="00A46882"/>
    <w:rsid w:val="00A844D6"/>
    <w:rsid w:val="00A92595"/>
    <w:rsid w:val="00B240B6"/>
    <w:rsid w:val="00B41386"/>
    <w:rsid w:val="00B42375"/>
    <w:rsid w:val="00B61F48"/>
    <w:rsid w:val="00B62039"/>
    <w:rsid w:val="00B64F35"/>
    <w:rsid w:val="00B9750C"/>
    <w:rsid w:val="00BB442A"/>
    <w:rsid w:val="00BC7364"/>
    <w:rsid w:val="00C2303A"/>
    <w:rsid w:val="00C255A9"/>
    <w:rsid w:val="00C51A36"/>
    <w:rsid w:val="00C52EB8"/>
    <w:rsid w:val="00C57F88"/>
    <w:rsid w:val="00D65D36"/>
    <w:rsid w:val="00D7571C"/>
    <w:rsid w:val="00D76732"/>
    <w:rsid w:val="00DB60D6"/>
    <w:rsid w:val="00DC0EE7"/>
    <w:rsid w:val="00E141EC"/>
    <w:rsid w:val="00E20744"/>
    <w:rsid w:val="00EA228A"/>
    <w:rsid w:val="00EB720D"/>
    <w:rsid w:val="00F011D9"/>
    <w:rsid w:val="00F05410"/>
    <w:rsid w:val="00F141DE"/>
    <w:rsid w:val="00FA5A14"/>
    <w:rsid w:val="00FA6170"/>
    <w:rsid w:val="00FD3130"/>
    <w:rsid w:val="00FD597F"/>
    <w:rsid w:val="00FF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E8"/>
    <w:pPr>
      <w:ind w:left="720"/>
      <w:contextualSpacing/>
    </w:pPr>
  </w:style>
  <w:style w:type="character" w:customStyle="1" w:styleId="None">
    <w:name w:val="None"/>
    <w:rsid w:val="003679CB"/>
  </w:style>
  <w:style w:type="character" w:customStyle="1" w:styleId="hps">
    <w:name w:val="hps"/>
    <w:basedOn w:val="a0"/>
    <w:uiPriority w:val="99"/>
    <w:rsid w:val="00625688"/>
    <w:rPr>
      <w:rFonts w:ascii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796C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96C0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96C0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6C0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96C0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96C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D3130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42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da.se/contentassets/5eb822242eb7425e977103f7cdfd3818/grundlaggande-varden-for-samarbete-med-sida-eng.pdf" TargetMode="External"/><Relationship Id="rId5" Type="http://schemas.openxmlformats.org/officeDocument/2006/relationships/hyperlink" Target="http://www.irf.ua/programs/irf_strategy/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IRF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KUKHARENKO</dc:creator>
  <cp:lastModifiedBy>KUKHARENKO</cp:lastModifiedBy>
  <cp:revision>7</cp:revision>
  <cp:lastPrinted>2019-01-21T11:39:00Z</cp:lastPrinted>
  <dcterms:created xsi:type="dcterms:W3CDTF">2019-01-23T13:15:00Z</dcterms:created>
  <dcterms:modified xsi:type="dcterms:W3CDTF">2019-01-29T13:08:00Z</dcterms:modified>
</cp:coreProperties>
</file>